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69" w:rsidRPr="00724B5E" w:rsidRDefault="00DF1469" w:rsidP="00DF1469">
      <w:pPr>
        <w:rPr>
          <w:rFonts w:asciiTheme="minorHAnsi" w:hAnsiTheme="minorHAnsi" w:cstheme="minorHAnsi"/>
          <w:sz w:val="22"/>
          <w:szCs w:val="22"/>
        </w:rPr>
      </w:pPr>
      <w:r w:rsidRPr="00724B5E">
        <w:rPr>
          <w:rFonts w:asciiTheme="minorHAnsi" w:hAnsiTheme="minorHAnsi" w:cstheme="minorHAnsi"/>
          <w:noProof/>
          <w:sz w:val="22"/>
          <w:szCs w:val="22"/>
        </w:rPr>
        <w:drawing>
          <wp:inline distT="0" distB="0" distL="0" distR="0" wp14:anchorId="0AFACD79" wp14:editId="52A943CB">
            <wp:extent cx="1800225" cy="5944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lesCentre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808" cy="594689"/>
                    </a:xfrm>
                    <a:prstGeom prst="rect">
                      <a:avLst/>
                    </a:prstGeom>
                  </pic:spPr>
                </pic:pic>
              </a:graphicData>
            </a:graphic>
          </wp:inline>
        </w:drawing>
      </w:r>
    </w:p>
    <w:p w:rsidR="00F85821" w:rsidRPr="00724B5E" w:rsidRDefault="00F85821" w:rsidP="00DF1469">
      <w:pPr>
        <w:rPr>
          <w:rFonts w:asciiTheme="minorHAnsi" w:eastAsia="Times New Roman" w:hAnsiTheme="minorHAnsi" w:cstheme="minorHAnsi"/>
          <w:sz w:val="22"/>
          <w:szCs w:val="22"/>
        </w:rPr>
        <w:sectPr w:rsidR="00F85821" w:rsidRPr="00724B5E" w:rsidSect="00F8582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pPr>
    </w:p>
    <w:p w:rsidR="00DF1469" w:rsidRPr="00724B5E" w:rsidRDefault="00DF1469" w:rsidP="00DF1469">
      <w:pPr>
        <w:rPr>
          <w:rFonts w:asciiTheme="minorHAnsi" w:eastAsia="Times New Roman" w:hAnsiTheme="minorHAnsi" w:cstheme="minorHAnsi"/>
          <w:sz w:val="22"/>
          <w:szCs w:val="22"/>
        </w:rPr>
      </w:pPr>
    </w:p>
    <w:p w:rsidR="00DF1469" w:rsidRPr="00724B5E" w:rsidRDefault="00DF1469" w:rsidP="00DF1469">
      <w:pPr>
        <w:rPr>
          <w:rFonts w:asciiTheme="minorHAnsi" w:eastAsia="Times New Roman" w:hAnsiTheme="minorHAnsi" w:cstheme="minorHAnsi"/>
          <w:sz w:val="22"/>
          <w:szCs w:val="22"/>
        </w:rPr>
      </w:pPr>
    </w:p>
    <w:p w:rsidR="00DF1469" w:rsidRPr="00724B5E" w:rsidRDefault="00DF1469" w:rsidP="00DF1469">
      <w:pPr>
        <w:jc w:val="center"/>
        <w:rPr>
          <w:rFonts w:asciiTheme="minorHAnsi" w:eastAsia="Times New Roman" w:hAnsiTheme="minorHAnsi" w:cstheme="minorHAnsi"/>
          <w:b/>
          <w:sz w:val="28"/>
          <w:szCs w:val="28"/>
        </w:rPr>
      </w:pPr>
      <w:r w:rsidRPr="00724B5E">
        <w:rPr>
          <w:rFonts w:asciiTheme="minorHAnsi" w:eastAsia="Times New Roman" w:hAnsiTheme="minorHAnsi" w:cstheme="minorHAnsi"/>
          <w:b/>
          <w:sz w:val="28"/>
          <w:szCs w:val="28"/>
        </w:rPr>
        <w:t xml:space="preserve">Knowles Centre Response to </w:t>
      </w:r>
      <w:proofErr w:type="spellStart"/>
      <w:r w:rsidRPr="00724B5E">
        <w:rPr>
          <w:rFonts w:asciiTheme="minorHAnsi" w:eastAsia="Times New Roman" w:hAnsiTheme="minorHAnsi" w:cstheme="minorHAnsi"/>
          <w:b/>
          <w:sz w:val="28"/>
          <w:szCs w:val="28"/>
        </w:rPr>
        <w:t>COVID</w:t>
      </w:r>
      <w:proofErr w:type="spellEnd"/>
      <w:r w:rsidRPr="00724B5E">
        <w:rPr>
          <w:rFonts w:asciiTheme="minorHAnsi" w:eastAsia="Times New Roman" w:hAnsiTheme="minorHAnsi" w:cstheme="minorHAnsi"/>
          <w:b/>
          <w:sz w:val="28"/>
          <w:szCs w:val="28"/>
        </w:rPr>
        <w:t>-19 for Staff</w:t>
      </w:r>
    </w:p>
    <w:p w:rsidR="0061269B" w:rsidRPr="00724B5E" w:rsidRDefault="00956FD5" w:rsidP="00DF1469">
      <w:pPr>
        <w:jc w:val="center"/>
        <w:rPr>
          <w:rFonts w:asciiTheme="minorHAnsi" w:eastAsia="Times New Roman" w:hAnsiTheme="minorHAnsi" w:cstheme="minorHAnsi"/>
          <w:b/>
          <w:sz w:val="28"/>
          <w:szCs w:val="28"/>
        </w:rPr>
      </w:pPr>
      <w:r w:rsidRPr="00724B5E">
        <w:rPr>
          <w:rFonts w:asciiTheme="minorHAnsi" w:eastAsia="Times New Roman" w:hAnsiTheme="minorHAnsi" w:cstheme="minorHAnsi"/>
          <w:b/>
          <w:sz w:val="28"/>
          <w:szCs w:val="28"/>
        </w:rPr>
        <w:t>Frequently A</w:t>
      </w:r>
      <w:r w:rsidR="00DF1469" w:rsidRPr="00724B5E">
        <w:rPr>
          <w:rFonts w:asciiTheme="minorHAnsi" w:eastAsia="Times New Roman" w:hAnsiTheme="minorHAnsi" w:cstheme="minorHAnsi"/>
          <w:b/>
          <w:sz w:val="28"/>
          <w:szCs w:val="28"/>
        </w:rPr>
        <w:t>sked Questions</w:t>
      </w:r>
    </w:p>
    <w:p w:rsidR="0058087D" w:rsidRPr="00724B5E" w:rsidRDefault="0058087D" w:rsidP="0058087D">
      <w:pPr>
        <w:rPr>
          <w:rFonts w:asciiTheme="minorHAnsi" w:eastAsia="Times New Roman" w:hAnsiTheme="minorHAnsi" w:cstheme="minorHAnsi"/>
          <w:sz w:val="22"/>
          <w:szCs w:val="22"/>
        </w:rPr>
      </w:pPr>
    </w:p>
    <w:p w:rsidR="00DF1469" w:rsidRPr="00724B5E" w:rsidRDefault="00DF1469" w:rsidP="0058087D">
      <w:pPr>
        <w:spacing w:before="240" w:after="160"/>
        <w:rPr>
          <w:rFonts w:asciiTheme="minorHAnsi" w:eastAsia="Times New Roman" w:hAnsiTheme="minorHAnsi" w:cstheme="minorHAnsi"/>
          <w:b/>
        </w:rPr>
      </w:pPr>
      <w:r w:rsidRPr="00724B5E">
        <w:rPr>
          <w:rFonts w:asciiTheme="minorHAnsi" w:eastAsia="Times New Roman" w:hAnsiTheme="minorHAnsi" w:cstheme="minorHAnsi"/>
          <w:b/>
        </w:rPr>
        <w:t xml:space="preserve">What is Knowles Centre doing to plan for </w:t>
      </w:r>
      <w:proofErr w:type="spellStart"/>
      <w:r w:rsidRPr="00724B5E">
        <w:rPr>
          <w:rFonts w:asciiTheme="minorHAnsi" w:eastAsia="Times New Roman" w:hAnsiTheme="minorHAnsi" w:cstheme="minorHAnsi"/>
          <w:b/>
        </w:rPr>
        <w:t>COVID</w:t>
      </w:r>
      <w:proofErr w:type="spellEnd"/>
      <w:r w:rsidRPr="00724B5E">
        <w:rPr>
          <w:rFonts w:asciiTheme="minorHAnsi" w:eastAsia="Times New Roman" w:hAnsiTheme="minorHAnsi" w:cstheme="minorHAnsi"/>
          <w:b/>
        </w:rPr>
        <w:t>-19</w:t>
      </w:r>
      <w:r w:rsidR="00BA2DCF" w:rsidRPr="00724B5E">
        <w:rPr>
          <w:rFonts w:asciiTheme="minorHAnsi" w:eastAsia="Times New Roman" w:hAnsiTheme="minorHAnsi" w:cstheme="minorHAnsi"/>
          <w:b/>
        </w:rPr>
        <w:t>?</w:t>
      </w:r>
    </w:p>
    <w:p w:rsidR="00DF1469" w:rsidRPr="00724B5E" w:rsidRDefault="00DF1469" w:rsidP="0058087D">
      <w:pPr>
        <w:spacing w:after="160"/>
        <w:rPr>
          <w:rFonts w:asciiTheme="minorHAnsi" w:hAnsiTheme="minorHAnsi" w:cstheme="minorHAnsi"/>
          <w:sz w:val="22"/>
          <w:szCs w:val="22"/>
        </w:rPr>
      </w:pPr>
      <w:r w:rsidRPr="00724B5E">
        <w:rPr>
          <w:rFonts w:asciiTheme="minorHAnsi" w:hAnsiTheme="minorHAnsi" w:cstheme="minorHAnsi"/>
          <w:sz w:val="22"/>
          <w:szCs w:val="22"/>
        </w:rPr>
        <w:t>Knowles Centre Risk Management team, led by Dr. Michael Burdz, in communication with the Board of Directors, is working to address this issue as it may affect the clients, staff, and other stakeholders of Knowles Centre.</w:t>
      </w:r>
      <w:r w:rsidR="00BA2DCF" w:rsidRPr="00724B5E">
        <w:rPr>
          <w:rFonts w:asciiTheme="minorHAnsi" w:hAnsiTheme="minorHAnsi" w:cstheme="minorHAnsi"/>
          <w:sz w:val="22"/>
          <w:szCs w:val="22"/>
        </w:rPr>
        <w:t xml:space="preserve"> Our actions </w:t>
      </w:r>
      <w:proofErr w:type="gramStart"/>
      <w:r w:rsidR="00BA2DCF" w:rsidRPr="00724B5E">
        <w:rPr>
          <w:rFonts w:asciiTheme="minorHAnsi" w:hAnsiTheme="minorHAnsi" w:cstheme="minorHAnsi"/>
          <w:sz w:val="22"/>
          <w:szCs w:val="22"/>
        </w:rPr>
        <w:t xml:space="preserve">are also </w:t>
      </w:r>
      <w:r w:rsidR="00F85821" w:rsidRPr="00724B5E">
        <w:rPr>
          <w:rFonts w:asciiTheme="minorHAnsi" w:hAnsiTheme="minorHAnsi" w:cstheme="minorHAnsi"/>
          <w:sz w:val="22"/>
          <w:szCs w:val="22"/>
        </w:rPr>
        <w:t>informed</w:t>
      </w:r>
      <w:proofErr w:type="gramEnd"/>
      <w:r w:rsidR="00BA2DCF" w:rsidRPr="00724B5E">
        <w:rPr>
          <w:rFonts w:asciiTheme="minorHAnsi" w:hAnsiTheme="minorHAnsi" w:cstheme="minorHAnsi"/>
          <w:sz w:val="22"/>
          <w:szCs w:val="22"/>
        </w:rPr>
        <w:t xml:space="preserve"> by consultation with the Child Protection Branch and other </w:t>
      </w:r>
      <w:proofErr w:type="spellStart"/>
      <w:r w:rsidR="00BA2DCF" w:rsidRPr="00724B5E">
        <w:rPr>
          <w:rFonts w:asciiTheme="minorHAnsi" w:hAnsiTheme="minorHAnsi" w:cstheme="minorHAnsi"/>
          <w:sz w:val="22"/>
          <w:szCs w:val="22"/>
        </w:rPr>
        <w:t>CCCTC</w:t>
      </w:r>
      <w:proofErr w:type="spellEnd"/>
      <w:r w:rsidR="00BA2DCF" w:rsidRPr="00724B5E">
        <w:rPr>
          <w:rFonts w:asciiTheme="minorHAnsi" w:hAnsiTheme="minorHAnsi" w:cstheme="minorHAnsi"/>
          <w:sz w:val="22"/>
          <w:szCs w:val="22"/>
        </w:rPr>
        <w:t xml:space="preserve"> agencies (</w:t>
      </w:r>
      <w:proofErr w:type="spellStart"/>
      <w:r w:rsidR="00BA2DCF" w:rsidRPr="00724B5E">
        <w:rPr>
          <w:rFonts w:asciiTheme="minorHAnsi" w:hAnsiTheme="minorHAnsi" w:cstheme="minorHAnsi"/>
          <w:sz w:val="22"/>
          <w:szCs w:val="22"/>
        </w:rPr>
        <w:t>Marymound</w:t>
      </w:r>
      <w:proofErr w:type="spellEnd"/>
      <w:r w:rsidR="00BA2DCF" w:rsidRPr="00724B5E">
        <w:rPr>
          <w:rFonts w:asciiTheme="minorHAnsi" w:hAnsiTheme="minorHAnsi" w:cstheme="minorHAnsi"/>
          <w:sz w:val="22"/>
          <w:szCs w:val="22"/>
        </w:rPr>
        <w:t>, New Directions, and Macdonald Youth Services).</w:t>
      </w:r>
    </w:p>
    <w:p w:rsidR="00DF1469" w:rsidRPr="00724B5E" w:rsidRDefault="00DF1469" w:rsidP="0058087D">
      <w:pPr>
        <w:spacing w:after="160"/>
        <w:rPr>
          <w:rFonts w:asciiTheme="minorHAnsi" w:hAnsiTheme="minorHAnsi" w:cstheme="minorHAnsi"/>
          <w:sz w:val="22"/>
          <w:szCs w:val="22"/>
        </w:rPr>
      </w:pPr>
      <w:r w:rsidRPr="00724B5E">
        <w:rPr>
          <w:rFonts w:asciiTheme="minorHAnsi" w:hAnsiTheme="minorHAnsi" w:cstheme="minorHAnsi"/>
          <w:sz w:val="22"/>
          <w:szCs w:val="22"/>
        </w:rPr>
        <w:t>Plans includ</w:t>
      </w:r>
      <w:r w:rsidR="00724B5E">
        <w:rPr>
          <w:rFonts w:asciiTheme="minorHAnsi" w:hAnsiTheme="minorHAnsi" w:cstheme="minorHAnsi"/>
          <w:sz w:val="22"/>
          <w:szCs w:val="22"/>
        </w:rPr>
        <w:t>e</w:t>
      </w:r>
      <w:r w:rsidRPr="00724B5E">
        <w:rPr>
          <w:rFonts w:asciiTheme="minorHAnsi" w:hAnsiTheme="minorHAnsi" w:cstheme="minorHAnsi"/>
          <w:sz w:val="22"/>
          <w:szCs w:val="22"/>
        </w:rPr>
        <w:t xml:space="preserve"> prevention and containment, maintaining staffing, client care, and business continuity.</w:t>
      </w:r>
    </w:p>
    <w:p w:rsidR="00DF1469" w:rsidRPr="00724B5E" w:rsidRDefault="00DF1469" w:rsidP="0058087D">
      <w:pPr>
        <w:spacing w:after="160"/>
        <w:rPr>
          <w:rFonts w:asciiTheme="minorHAnsi" w:hAnsiTheme="minorHAnsi" w:cstheme="minorHAnsi"/>
          <w:sz w:val="22"/>
          <w:szCs w:val="22"/>
        </w:rPr>
      </w:pPr>
      <w:proofErr w:type="gramStart"/>
      <w:r w:rsidRPr="00724B5E">
        <w:rPr>
          <w:rFonts w:asciiTheme="minorHAnsi" w:hAnsiTheme="minorHAnsi" w:cstheme="minorHAnsi"/>
          <w:bCs/>
          <w:sz w:val="22"/>
          <w:szCs w:val="22"/>
        </w:rPr>
        <w:t>Staff are</w:t>
      </w:r>
      <w:proofErr w:type="gramEnd"/>
      <w:r w:rsidRPr="00724B5E">
        <w:rPr>
          <w:rFonts w:asciiTheme="minorHAnsi" w:hAnsiTheme="minorHAnsi" w:cstheme="minorHAnsi"/>
          <w:bCs/>
          <w:sz w:val="22"/>
          <w:szCs w:val="22"/>
        </w:rPr>
        <w:t xml:space="preserve"> asked to address their concerns directly to their immediate supervisor.</w:t>
      </w:r>
      <w:r w:rsidR="00F85821" w:rsidRPr="00724B5E">
        <w:rPr>
          <w:rFonts w:asciiTheme="minorHAnsi" w:hAnsiTheme="minorHAnsi" w:cstheme="minorHAnsi"/>
          <w:bCs/>
          <w:sz w:val="22"/>
          <w:szCs w:val="22"/>
        </w:rPr>
        <w:t xml:space="preserve"> </w:t>
      </w:r>
      <w:r w:rsidRPr="00724B5E">
        <w:rPr>
          <w:rFonts w:asciiTheme="minorHAnsi" w:hAnsiTheme="minorHAnsi" w:cstheme="minorHAnsi"/>
          <w:bCs/>
          <w:sz w:val="22"/>
          <w:szCs w:val="22"/>
        </w:rPr>
        <w:t>Your questions and comments are important; they will help us to ensure all contingencies are considered</w:t>
      </w:r>
      <w:r w:rsidRPr="00724B5E">
        <w:rPr>
          <w:rFonts w:asciiTheme="minorHAnsi" w:hAnsiTheme="minorHAnsi" w:cstheme="minorHAnsi"/>
          <w:sz w:val="22"/>
          <w:szCs w:val="22"/>
        </w:rPr>
        <w:t>.</w:t>
      </w:r>
    </w:p>
    <w:p w:rsidR="00582A2F" w:rsidRPr="00724B5E" w:rsidRDefault="00582A2F" w:rsidP="0058087D">
      <w:pPr>
        <w:spacing w:after="160"/>
        <w:rPr>
          <w:rFonts w:asciiTheme="minorHAnsi" w:hAnsiTheme="minorHAnsi" w:cstheme="minorHAnsi"/>
          <w:sz w:val="22"/>
          <w:szCs w:val="22"/>
        </w:rPr>
      </w:pPr>
      <w:r w:rsidRPr="00724B5E">
        <w:rPr>
          <w:rFonts w:asciiTheme="minorHAnsi" w:hAnsiTheme="minorHAnsi" w:cstheme="minorHAnsi"/>
          <w:sz w:val="22"/>
          <w:szCs w:val="22"/>
        </w:rPr>
        <w:t>Knowles Centre will refer to the following sources of information for direction in its planning:</w:t>
      </w:r>
    </w:p>
    <w:p w:rsidR="00582A2F" w:rsidRPr="00724B5E" w:rsidRDefault="00582A2F" w:rsidP="0058087D">
      <w:pPr>
        <w:pStyle w:val="ListParagraph"/>
        <w:numPr>
          <w:ilvl w:val="1"/>
          <w:numId w:val="3"/>
        </w:numPr>
        <w:tabs>
          <w:tab w:val="left" w:pos="360"/>
          <w:tab w:val="left" w:pos="720"/>
          <w:tab w:val="left" w:pos="1080"/>
          <w:tab w:val="left" w:pos="1440"/>
        </w:tabs>
        <w:spacing w:after="160" w:line="238" w:lineRule="auto"/>
        <w:ind w:left="360"/>
        <w:contextualSpacing w:val="0"/>
        <w:rPr>
          <w:rFonts w:asciiTheme="minorHAnsi" w:hAnsiTheme="minorHAnsi" w:cstheme="minorHAnsi"/>
          <w:sz w:val="22"/>
          <w:szCs w:val="22"/>
        </w:rPr>
      </w:pPr>
      <w:r w:rsidRPr="00724B5E">
        <w:rPr>
          <w:rFonts w:asciiTheme="minorHAnsi" w:hAnsiTheme="minorHAnsi" w:cstheme="minorHAnsi"/>
          <w:sz w:val="22"/>
          <w:szCs w:val="22"/>
        </w:rPr>
        <w:t xml:space="preserve">Province of Manitoba: </w:t>
      </w:r>
      <w:hyperlink r:id="rId15" w:history="1">
        <w:r w:rsidRPr="00724B5E">
          <w:rPr>
            <w:rStyle w:val="Hyperlink"/>
            <w:rFonts w:asciiTheme="minorHAnsi" w:hAnsiTheme="minorHAnsi" w:cstheme="minorHAnsi"/>
            <w:sz w:val="22"/>
            <w:szCs w:val="22"/>
          </w:rPr>
          <w:t>https://www.gov.mb.ca/health/coronavirus/index.html</w:t>
        </w:r>
      </w:hyperlink>
    </w:p>
    <w:p w:rsidR="00582A2F" w:rsidRPr="00724B5E" w:rsidRDefault="00582A2F" w:rsidP="0058087D">
      <w:pPr>
        <w:pStyle w:val="ListParagraph"/>
        <w:numPr>
          <w:ilvl w:val="1"/>
          <w:numId w:val="3"/>
        </w:numPr>
        <w:tabs>
          <w:tab w:val="left" w:pos="360"/>
          <w:tab w:val="left" w:pos="720"/>
          <w:tab w:val="left" w:pos="1080"/>
          <w:tab w:val="left" w:pos="1440"/>
        </w:tabs>
        <w:spacing w:after="160" w:line="238" w:lineRule="auto"/>
        <w:ind w:left="360"/>
        <w:contextualSpacing w:val="0"/>
        <w:rPr>
          <w:rFonts w:asciiTheme="minorHAnsi" w:hAnsiTheme="minorHAnsi" w:cstheme="minorHAnsi"/>
          <w:sz w:val="22"/>
          <w:szCs w:val="22"/>
        </w:rPr>
      </w:pPr>
      <w:r w:rsidRPr="00724B5E">
        <w:rPr>
          <w:rFonts w:asciiTheme="minorHAnsi" w:hAnsiTheme="minorHAnsi" w:cstheme="minorHAnsi"/>
          <w:sz w:val="22"/>
          <w:szCs w:val="22"/>
        </w:rPr>
        <w:t xml:space="preserve">Government of Canada Public Health: </w:t>
      </w:r>
      <w:hyperlink r:id="rId16" w:history="1">
        <w:r w:rsidRPr="00724B5E">
          <w:rPr>
            <w:rStyle w:val="Hyperlink"/>
            <w:rFonts w:asciiTheme="minorHAnsi" w:hAnsiTheme="minorHAnsi" w:cstheme="minorHAnsi"/>
            <w:sz w:val="22"/>
            <w:szCs w:val="22"/>
          </w:rPr>
          <w:t>https://www.canada.ca/en/public-health/services/diseases/2019-novel-coronavirus-infection.html</w:t>
        </w:r>
      </w:hyperlink>
    </w:p>
    <w:p w:rsidR="00582A2F" w:rsidRPr="00724B5E" w:rsidRDefault="00582A2F" w:rsidP="0058087D">
      <w:pPr>
        <w:spacing w:after="160"/>
        <w:rPr>
          <w:rFonts w:asciiTheme="minorHAnsi" w:hAnsiTheme="minorHAnsi" w:cstheme="minorHAnsi"/>
          <w:sz w:val="22"/>
          <w:szCs w:val="22"/>
        </w:rPr>
      </w:pPr>
      <w:r w:rsidRPr="00724B5E">
        <w:rPr>
          <w:rFonts w:asciiTheme="minorHAnsi" w:hAnsiTheme="minorHAnsi" w:cstheme="minorHAnsi"/>
          <w:sz w:val="22"/>
          <w:szCs w:val="22"/>
        </w:rPr>
        <w:t>Other sources of information considered trustworthy include:</w:t>
      </w:r>
    </w:p>
    <w:p w:rsidR="00582A2F" w:rsidRPr="00724B5E" w:rsidRDefault="00582A2F" w:rsidP="0058087D">
      <w:pPr>
        <w:pStyle w:val="ListParagraph"/>
        <w:numPr>
          <w:ilvl w:val="1"/>
          <w:numId w:val="5"/>
        </w:numPr>
        <w:tabs>
          <w:tab w:val="left" w:pos="360"/>
          <w:tab w:val="left" w:pos="720"/>
          <w:tab w:val="left" w:pos="1080"/>
          <w:tab w:val="left" w:pos="1440"/>
        </w:tabs>
        <w:spacing w:after="160" w:line="238" w:lineRule="auto"/>
        <w:ind w:left="360"/>
        <w:contextualSpacing w:val="0"/>
        <w:rPr>
          <w:rFonts w:asciiTheme="minorHAnsi" w:hAnsiTheme="minorHAnsi" w:cstheme="minorHAnsi"/>
          <w:sz w:val="22"/>
          <w:szCs w:val="22"/>
        </w:rPr>
      </w:pPr>
      <w:r w:rsidRPr="00724B5E">
        <w:rPr>
          <w:rFonts w:asciiTheme="minorHAnsi" w:hAnsiTheme="minorHAnsi" w:cstheme="minorHAnsi"/>
          <w:sz w:val="22"/>
          <w:szCs w:val="22"/>
        </w:rPr>
        <w:t xml:space="preserve">US Centre for Diseases Control: </w:t>
      </w:r>
      <w:hyperlink r:id="rId17" w:history="1">
        <w:r w:rsidRPr="00724B5E">
          <w:rPr>
            <w:rStyle w:val="Hyperlink"/>
            <w:rFonts w:asciiTheme="minorHAnsi" w:hAnsiTheme="minorHAnsi" w:cstheme="minorHAnsi"/>
            <w:sz w:val="22"/>
            <w:szCs w:val="22"/>
          </w:rPr>
          <w:t>https://www.cdc.gov/coronavirus/2019-ncov/index.html</w:t>
        </w:r>
      </w:hyperlink>
    </w:p>
    <w:p w:rsidR="00582A2F" w:rsidRPr="00724B5E" w:rsidRDefault="00582A2F" w:rsidP="0058087D">
      <w:pPr>
        <w:pStyle w:val="ListParagraph"/>
        <w:numPr>
          <w:ilvl w:val="1"/>
          <w:numId w:val="5"/>
        </w:numPr>
        <w:tabs>
          <w:tab w:val="left" w:pos="360"/>
          <w:tab w:val="left" w:pos="720"/>
          <w:tab w:val="left" w:pos="1080"/>
          <w:tab w:val="left" w:pos="1440"/>
        </w:tabs>
        <w:spacing w:after="160" w:line="238" w:lineRule="auto"/>
        <w:ind w:left="360"/>
        <w:contextualSpacing w:val="0"/>
        <w:rPr>
          <w:rFonts w:asciiTheme="minorHAnsi" w:hAnsiTheme="minorHAnsi" w:cstheme="minorHAnsi"/>
          <w:sz w:val="22"/>
          <w:szCs w:val="22"/>
        </w:rPr>
      </w:pPr>
      <w:r w:rsidRPr="00724B5E">
        <w:rPr>
          <w:rFonts w:asciiTheme="minorHAnsi" w:hAnsiTheme="minorHAnsi" w:cstheme="minorHAnsi"/>
          <w:sz w:val="22"/>
          <w:szCs w:val="22"/>
        </w:rPr>
        <w:t xml:space="preserve">World Health Organization: </w:t>
      </w:r>
      <w:hyperlink r:id="rId18" w:history="1">
        <w:r w:rsidRPr="00724B5E">
          <w:rPr>
            <w:rStyle w:val="Hyperlink"/>
            <w:rFonts w:asciiTheme="minorHAnsi" w:hAnsiTheme="minorHAnsi" w:cstheme="minorHAnsi"/>
            <w:sz w:val="22"/>
            <w:szCs w:val="22"/>
          </w:rPr>
          <w:t>https://www.who.int/emergencies/diseases/novel-coronavirus-2019</w:t>
        </w:r>
      </w:hyperlink>
    </w:p>
    <w:p w:rsidR="0083490F" w:rsidRPr="00724B5E" w:rsidRDefault="0083490F" w:rsidP="0058087D">
      <w:pPr>
        <w:spacing w:before="240" w:after="160"/>
        <w:rPr>
          <w:rFonts w:asciiTheme="minorHAnsi" w:eastAsia="Times New Roman" w:hAnsiTheme="minorHAnsi" w:cstheme="minorHAnsi"/>
          <w:b/>
        </w:rPr>
      </w:pPr>
      <w:r w:rsidRPr="00724B5E">
        <w:rPr>
          <w:rFonts w:asciiTheme="minorHAnsi" w:eastAsia="Times New Roman" w:hAnsiTheme="minorHAnsi" w:cstheme="minorHAnsi"/>
          <w:b/>
        </w:rPr>
        <w:t>Other agencies are shutting down or having</w:t>
      </w:r>
      <w:r w:rsidR="0058087D" w:rsidRPr="00724B5E">
        <w:rPr>
          <w:rFonts w:asciiTheme="minorHAnsi" w:eastAsia="Times New Roman" w:hAnsiTheme="minorHAnsi" w:cstheme="minorHAnsi"/>
          <w:b/>
        </w:rPr>
        <w:t xml:space="preserve"> their employees work from home.</w:t>
      </w:r>
      <w:r w:rsidR="00F85821" w:rsidRPr="00724B5E">
        <w:rPr>
          <w:rFonts w:asciiTheme="minorHAnsi" w:eastAsia="Times New Roman" w:hAnsiTheme="minorHAnsi" w:cstheme="minorHAnsi"/>
          <w:b/>
        </w:rPr>
        <w:t xml:space="preserve"> </w:t>
      </w:r>
      <w:r w:rsidRPr="00724B5E">
        <w:rPr>
          <w:rFonts w:asciiTheme="minorHAnsi" w:eastAsia="Times New Roman" w:hAnsiTheme="minorHAnsi" w:cstheme="minorHAnsi"/>
          <w:b/>
        </w:rPr>
        <w:t xml:space="preserve">Why is Knowles Centre not shutting down or </w:t>
      </w:r>
      <w:r w:rsidR="00BD6352" w:rsidRPr="00724B5E">
        <w:rPr>
          <w:rFonts w:asciiTheme="minorHAnsi" w:eastAsia="Times New Roman" w:hAnsiTheme="minorHAnsi" w:cstheme="minorHAnsi"/>
          <w:b/>
        </w:rPr>
        <w:t xml:space="preserve">asking employees to work from </w:t>
      </w:r>
      <w:r w:rsidRPr="00724B5E">
        <w:rPr>
          <w:rFonts w:asciiTheme="minorHAnsi" w:eastAsia="Times New Roman" w:hAnsiTheme="minorHAnsi" w:cstheme="minorHAnsi"/>
          <w:b/>
        </w:rPr>
        <w:t xml:space="preserve">home? </w:t>
      </w:r>
    </w:p>
    <w:p w:rsidR="0083490F" w:rsidRPr="00724B5E" w:rsidRDefault="0083490F" w:rsidP="0058087D">
      <w:pPr>
        <w:spacing w:after="160"/>
        <w:rPr>
          <w:rFonts w:asciiTheme="minorHAnsi" w:eastAsia="Times New Roman" w:hAnsiTheme="minorHAnsi" w:cstheme="minorHAnsi"/>
          <w:sz w:val="22"/>
          <w:szCs w:val="22"/>
        </w:rPr>
      </w:pPr>
      <w:r w:rsidRPr="00724B5E">
        <w:rPr>
          <w:rFonts w:asciiTheme="minorHAnsi" w:eastAsia="Times New Roman" w:hAnsiTheme="minorHAnsi" w:cstheme="minorHAnsi"/>
          <w:sz w:val="22"/>
          <w:szCs w:val="22"/>
        </w:rPr>
        <w:t>We are aware that other organizations are making various decisions</w:t>
      </w:r>
      <w:r w:rsidR="001E3560" w:rsidRPr="00724B5E">
        <w:rPr>
          <w:rFonts w:asciiTheme="minorHAnsi" w:eastAsia="Times New Roman" w:hAnsiTheme="minorHAnsi" w:cstheme="minorHAnsi"/>
          <w:sz w:val="22"/>
          <w:szCs w:val="22"/>
        </w:rPr>
        <w:t xml:space="preserve"> in response to </w:t>
      </w:r>
      <w:proofErr w:type="spellStart"/>
      <w:r w:rsidR="001E3560" w:rsidRPr="00724B5E">
        <w:rPr>
          <w:rFonts w:asciiTheme="minorHAnsi" w:eastAsia="Times New Roman" w:hAnsiTheme="minorHAnsi" w:cstheme="minorHAnsi"/>
          <w:sz w:val="22"/>
          <w:szCs w:val="22"/>
        </w:rPr>
        <w:t>COVID</w:t>
      </w:r>
      <w:proofErr w:type="spellEnd"/>
      <w:r w:rsidR="001E3560" w:rsidRPr="00724B5E">
        <w:rPr>
          <w:rFonts w:asciiTheme="minorHAnsi" w:eastAsia="Times New Roman" w:hAnsiTheme="minorHAnsi" w:cstheme="minorHAnsi"/>
          <w:sz w:val="22"/>
          <w:szCs w:val="22"/>
        </w:rPr>
        <w:t>-19</w:t>
      </w:r>
      <w:r w:rsidRPr="00724B5E">
        <w:rPr>
          <w:rFonts w:asciiTheme="minorHAnsi" w:eastAsia="Times New Roman" w:hAnsiTheme="minorHAnsi" w:cstheme="minorHAnsi"/>
          <w:sz w:val="22"/>
          <w:szCs w:val="22"/>
        </w:rPr>
        <w:t>.</w:t>
      </w:r>
      <w:r w:rsidR="00F85821" w:rsidRPr="00724B5E">
        <w:rPr>
          <w:rFonts w:asciiTheme="minorHAnsi" w:eastAsia="Times New Roman" w:hAnsiTheme="minorHAnsi" w:cstheme="minorHAnsi"/>
          <w:sz w:val="22"/>
          <w:szCs w:val="22"/>
        </w:rPr>
        <w:t xml:space="preserve"> </w:t>
      </w:r>
      <w:r w:rsidRPr="00724B5E">
        <w:rPr>
          <w:rFonts w:asciiTheme="minorHAnsi" w:eastAsia="Times New Roman" w:hAnsiTheme="minorHAnsi" w:cstheme="minorHAnsi"/>
          <w:sz w:val="22"/>
          <w:szCs w:val="22"/>
        </w:rPr>
        <w:t xml:space="preserve">At Knowles Centre, we must balance between our </w:t>
      </w:r>
      <w:proofErr w:type="gramStart"/>
      <w:r w:rsidRPr="00724B5E">
        <w:rPr>
          <w:rFonts w:asciiTheme="minorHAnsi" w:eastAsia="Times New Roman" w:hAnsiTheme="minorHAnsi" w:cstheme="minorHAnsi"/>
          <w:sz w:val="22"/>
          <w:szCs w:val="22"/>
        </w:rPr>
        <w:t>responsibility</w:t>
      </w:r>
      <w:proofErr w:type="gramEnd"/>
      <w:r w:rsidRPr="00724B5E">
        <w:rPr>
          <w:rFonts w:asciiTheme="minorHAnsi" w:eastAsia="Times New Roman" w:hAnsiTheme="minorHAnsi" w:cstheme="minorHAnsi"/>
          <w:sz w:val="22"/>
          <w:szCs w:val="22"/>
        </w:rPr>
        <w:t xml:space="preserve"> to provide 24-hour </w:t>
      </w:r>
      <w:r w:rsidR="00BA2DCF" w:rsidRPr="00724B5E">
        <w:rPr>
          <w:rFonts w:asciiTheme="minorHAnsi" w:eastAsia="Times New Roman" w:hAnsiTheme="minorHAnsi" w:cstheme="minorHAnsi"/>
          <w:sz w:val="22"/>
          <w:szCs w:val="22"/>
        </w:rPr>
        <w:t xml:space="preserve">essential services </w:t>
      </w:r>
      <w:r w:rsidRPr="00724B5E">
        <w:rPr>
          <w:rFonts w:asciiTheme="minorHAnsi" w:eastAsia="Times New Roman" w:hAnsiTheme="minorHAnsi" w:cstheme="minorHAnsi"/>
          <w:sz w:val="22"/>
          <w:szCs w:val="22"/>
        </w:rPr>
        <w:t>care to many of our clients while also considering the interests of staff during this unprecedented time.</w:t>
      </w:r>
      <w:r w:rsidR="00BA2DCF" w:rsidRPr="00724B5E">
        <w:rPr>
          <w:rFonts w:asciiTheme="minorHAnsi" w:eastAsia="Times New Roman" w:hAnsiTheme="minorHAnsi" w:cstheme="minorHAnsi"/>
          <w:sz w:val="22"/>
          <w:szCs w:val="22"/>
        </w:rPr>
        <w:t xml:space="preserve"> </w:t>
      </w:r>
    </w:p>
    <w:p w:rsidR="0083490F" w:rsidRPr="00724B5E" w:rsidRDefault="00136F0C" w:rsidP="0058087D">
      <w:pPr>
        <w:spacing w:after="160"/>
        <w:rPr>
          <w:rFonts w:asciiTheme="minorHAnsi" w:eastAsia="Times New Roman" w:hAnsiTheme="minorHAnsi" w:cstheme="minorHAnsi"/>
          <w:sz w:val="22"/>
          <w:szCs w:val="22"/>
        </w:rPr>
      </w:pPr>
      <w:r w:rsidRPr="00724B5E">
        <w:rPr>
          <w:rFonts w:asciiTheme="minorHAnsi" w:eastAsia="Times New Roman" w:hAnsiTheme="minorHAnsi" w:cstheme="minorHAnsi"/>
          <w:sz w:val="22"/>
          <w:szCs w:val="22"/>
        </w:rPr>
        <w:t>Knowles Centre is</w:t>
      </w:r>
      <w:r w:rsidR="0083490F" w:rsidRPr="00724B5E">
        <w:rPr>
          <w:rFonts w:asciiTheme="minorHAnsi" w:eastAsia="Times New Roman" w:hAnsiTheme="minorHAnsi" w:cstheme="minorHAnsi"/>
          <w:sz w:val="22"/>
          <w:szCs w:val="22"/>
        </w:rPr>
        <w:t xml:space="preserve"> asking our staff to implement the many effective preventative measures (handwashing, social distancing, etc.) so that we can continue to make life as normal as possible for our clients and not contribute to any fear or panic.</w:t>
      </w:r>
    </w:p>
    <w:p w:rsidR="00F85821" w:rsidRPr="00724B5E" w:rsidRDefault="00F85821" w:rsidP="0058087D">
      <w:pPr>
        <w:spacing w:after="160"/>
        <w:rPr>
          <w:rFonts w:asciiTheme="minorHAnsi" w:eastAsia="Times New Roman" w:hAnsiTheme="minorHAnsi" w:cstheme="minorHAnsi"/>
          <w:sz w:val="22"/>
          <w:szCs w:val="22"/>
        </w:rPr>
      </w:pPr>
      <w:r w:rsidRPr="00724B5E">
        <w:rPr>
          <w:rFonts w:asciiTheme="minorHAnsi" w:eastAsia="Times New Roman" w:hAnsiTheme="minorHAnsi" w:cstheme="minorHAnsi"/>
          <w:sz w:val="22"/>
          <w:szCs w:val="22"/>
        </w:rPr>
        <w:t>As well, staff are asked not to enter Knowles Centre buildings</w:t>
      </w:r>
      <w:r w:rsidR="0058087D" w:rsidRPr="00724B5E">
        <w:rPr>
          <w:rFonts w:asciiTheme="minorHAnsi" w:eastAsia="Times New Roman" w:hAnsiTheme="minorHAnsi" w:cstheme="minorHAnsi"/>
          <w:sz w:val="22"/>
          <w:szCs w:val="22"/>
        </w:rPr>
        <w:t xml:space="preserve"> or offices</w:t>
      </w:r>
      <w:r w:rsidRPr="00724B5E">
        <w:rPr>
          <w:rFonts w:asciiTheme="minorHAnsi" w:eastAsia="Times New Roman" w:hAnsiTheme="minorHAnsi" w:cstheme="minorHAnsi"/>
          <w:sz w:val="22"/>
          <w:szCs w:val="22"/>
        </w:rPr>
        <w:t xml:space="preserve"> other than </w:t>
      </w:r>
      <w:r w:rsidR="0058087D" w:rsidRPr="00724B5E">
        <w:rPr>
          <w:rFonts w:asciiTheme="minorHAnsi" w:eastAsia="Times New Roman" w:hAnsiTheme="minorHAnsi" w:cstheme="minorHAnsi"/>
          <w:sz w:val="22"/>
          <w:szCs w:val="22"/>
        </w:rPr>
        <w:t xml:space="preserve">the facility </w:t>
      </w:r>
      <w:r w:rsidR="00724B5E">
        <w:rPr>
          <w:rFonts w:asciiTheme="minorHAnsi" w:eastAsia="Times New Roman" w:hAnsiTheme="minorHAnsi" w:cstheme="minorHAnsi"/>
          <w:sz w:val="22"/>
          <w:szCs w:val="22"/>
        </w:rPr>
        <w:t xml:space="preserve">where </w:t>
      </w:r>
      <w:r w:rsidR="0058087D" w:rsidRPr="00724B5E">
        <w:rPr>
          <w:rFonts w:asciiTheme="minorHAnsi" w:eastAsia="Times New Roman" w:hAnsiTheme="minorHAnsi" w:cstheme="minorHAnsi"/>
          <w:sz w:val="22"/>
          <w:szCs w:val="22"/>
        </w:rPr>
        <w:t xml:space="preserve">they normally work unless necessary. </w:t>
      </w:r>
    </w:p>
    <w:p w:rsidR="0083490F" w:rsidRPr="00724B5E" w:rsidRDefault="00BD6352" w:rsidP="0058087D">
      <w:pPr>
        <w:spacing w:after="160"/>
        <w:rPr>
          <w:rFonts w:asciiTheme="minorHAnsi" w:hAnsiTheme="minorHAnsi" w:cstheme="minorHAnsi"/>
          <w:sz w:val="22"/>
          <w:szCs w:val="22"/>
        </w:rPr>
      </w:pPr>
      <w:r w:rsidRPr="00724B5E">
        <w:rPr>
          <w:rFonts w:asciiTheme="minorHAnsi" w:hAnsiTheme="minorHAnsi" w:cstheme="minorHAnsi"/>
          <w:sz w:val="22"/>
          <w:szCs w:val="22"/>
        </w:rPr>
        <w:t xml:space="preserve">The need for employees to work from home, if that is an option, </w:t>
      </w:r>
      <w:proofErr w:type="gramStart"/>
      <w:r w:rsidRPr="00724B5E">
        <w:rPr>
          <w:rFonts w:asciiTheme="minorHAnsi" w:hAnsiTheme="minorHAnsi" w:cstheme="minorHAnsi"/>
          <w:sz w:val="22"/>
          <w:szCs w:val="22"/>
        </w:rPr>
        <w:t>will be considered</w:t>
      </w:r>
      <w:proofErr w:type="gramEnd"/>
      <w:r w:rsidRPr="00724B5E">
        <w:rPr>
          <w:rFonts w:asciiTheme="minorHAnsi" w:hAnsiTheme="minorHAnsi" w:cstheme="minorHAnsi"/>
          <w:sz w:val="22"/>
          <w:szCs w:val="22"/>
        </w:rPr>
        <w:t xml:space="preserve"> on a case-by-case basis.</w:t>
      </w:r>
      <w:r w:rsidR="00D92C2D" w:rsidRPr="00724B5E">
        <w:rPr>
          <w:rFonts w:asciiTheme="minorHAnsi" w:hAnsiTheme="minorHAnsi" w:cstheme="minorHAnsi"/>
          <w:sz w:val="22"/>
          <w:szCs w:val="22"/>
        </w:rPr>
        <w:t xml:space="preserve"> Employees must speak with their immediate supervisor, who will consult with HR and the CEO in making a decision.</w:t>
      </w:r>
    </w:p>
    <w:p w:rsidR="00BD6352" w:rsidRPr="00724B5E" w:rsidRDefault="00F43AA1" w:rsidP="0075512F">
      <w:pPr>
        <w:keepNext/>
        <w:spacing w:before="240" w:after="160"/>
        <w:rPr>
          <w:rFonts w:asciiTheme="minorHAnsi" w:eastAsia="Times New Roman" w:hAnsiTheme="minorHAnsi" w:cstheme="minorHAnsi"/>
          <w:b/>
        </w:rPr>
      </w:pPr>
      <w:proofErr w:type="gramStart"/>
      <w:r w:rsidRPr="00724B5E">
        <w:rPr>
          <w:rFonts w:asciiTheme="minorHAnsi" w:eastAsia="Times New Roman" w:hAnsiTheme="minorHAnsi" w:cstheme="minorHAnsi"/>
          <w:b/>
        </w:rPr>
        <w:lastRenderedPageBreak/>
        <w:t>Will I be paid</w:t>
      </w:r>
      <w:proofErr w:type="gramEnd"/>
      <w:r w:rsidRPr="00724B5E">
        <w:rPr>
          <w:rFonts w:asciiTheme="minorHAnsi" w:eastAsia="Times New Roman" w:hAnsiTheme="minorHAnsi" w:cstheme="minorHAnsi"/>
          <w:b/>
        </w:rPr>
        <w:t xml:space="preserve"> if I have to self-isolate</w:t>
      </w:r>
      <w:r w:rsidR="007703AE" w:rsidRPr="00724B5E">
        <w:rPr>
          <w:rFonts w:asciiTheme="minorHAnsi" w:eastAsia="Times New Roman" w:hAnsiTheme="minorHAnsi" w:cstheme="minorHAnsi"/>
          <w:b/>
        </w:rPr>
        <w:t xml:space="preserve"> after travelling out of country</w:t>
      </w:r>
      <w:r w:rsidRPr="00724B5E">
        <w:rPr>
          <w:rFonts w:asciiTheme="minorHAnsi" w:eastAsia="Times New Roman" w:hAnsiTheme="minorHAnsi" w:cstheme="minorHAnsi"/>
          <w:b/>
        </w:rPr>
        <w:t>?</w:t>
      </w:r>
    </w:p>
    <w:p w:rsidR="00F43AA1" w:rsidRPr="00724B5E" w:rsidRDefault="00F43AA1" w:rsidP="0058087D">
      <w:pPr>
        <w:spacing w:after="160"/>
        <w:rPr>
          <w:rFonts w:asciiTheme="minorHAnsi" w:hAnsiTheme="minorHAnsi" w:cstheme="minorHAnsi"/>
          <w:sz w:val="22"/>
          <w:szCs w:val="22"/>
        </w:rPr>
      </w:pPr>
      <w:r w:rsidRPr="00724B5E">
        <w:rPr>
          <w:rFonts w:asciiTheme="minorHAnsi" w:hAnsiTheme="minorHAnsi" w:cstheme="minorHAnsi"/>
          <w:sz w:val="22"/>
          <w:szCs w:val="22"/>
        </w:rPr>
        <w:t xml:space="preserve">Staff who returned to Canada from out-of-country travel </w:t>
      </w:r>
      <w:proofErr w:type="gramStart"/>
      <w:r w:rsidRPr="00724B5E">
        <w:rPr>
          <w:rFonts w:asciiTheme="minorHAnsi" w:hAnsiTheme="minorHAnsi" w:cstheme="minorHAnsi"/>
          <w:sz w:val="22"/>
          <w:szCs w:val="22"/>
        </w:rPr>
        <w:t>are</w:t>
      </w:r>
      <w:proofErr w:type="gramEnd"/>
      <w:r w:rsidRPr="00724B5E">
        <w:rPr>
          <w:rFonts w:asciiTheme="minorHAnsi" w:hAnsiTheme="minorHAnsi" w:cstheme="minorHAnsi"/>
          <w:sz w:val="22"/>
          <w:szCs w:val="22"/>
        </w:rPr>
        <w:t xml:space="preserve"> required to self-isolate for 14 days from the date of their return.</w:t>
      </w:r>
      <w:r w:rsidR="00F85821" w:rsidRPr="00724B5E">
        <w:rPr>
          <w:rFonts w:asciiTheme="minorHAnsi" w:hAnsiTheme="minorHAnsi" w:cstheme="minorHAnsi"/>
          <w:sz w:val="22"/>
          <w:szCs w:val="22"/>
        </w:rPr>
        <w:t xml:space="preserve"> </w:t>
      </w:r>
      <w:r w:rsidR="007703AE" w:rsidRPr="00724B5E">
        <w:rPr>
          <w:rFonts w:asciiTheme="minorHAnsi" w:hAnsiTheme="minorHAnsi" w:cstheme="minorHAnsi"/>
          <w:sz w:val="22"/>
          <w:szCs w:val="22"/>
        </w:rPr>
        <w:t xml:space="preserve">Staff </w:t>
      </w:r>
      <w:proofErr w:type="gramStart"/>
      <w:r w:rsidR="007703AE" w:rsidRPr="00724B5E">
        <w:rPr>
          <w:rFonts w:asciiTheme="minorHAnsi" w:hAnsiTheme="minorHAnsi" w:cstheme="minorHAnsi"/>
          <w:sz w:val="22"/>
          <w:szCs w:val="22"/>
        </w:rPr>
        <w:t>who</w:t>
      </w:r>
      <w:proofErr w:type="gramEnd"/>
      <w:r w:rsidR="007703AE" w:rsidRPr="00724B5E">
        <w:rPr>
          <w:rFonts w:asciiTheme="minorHAnsi" w:hAnsiTheme="minorHAnsi" w:cstheme="minorHAnsi"/>
          <w:sz w:val="22"/>
          <w:szCs w:val="22"/>
        </w:rPr>
        <w:t xml:space="preserve"> departed before the Province recommended this action on March 13 </w:t>
      </w:r>
      <w:r w:rsidR="000354AC" w:rsidRPr="00724B5E">
        <w:rPr>
          <w:rFonts w:asciiTheme="minorHAnsi" w:hAnsiTheme="minorHAnsi" w:cstheme="minorHAnsi"/>
          <w:sz w:val="22"/>
          <w:szCs w:val="22"/>
        </w:rPr>
        <w:t xml:space="preserve">are </w:t>
      </w:r>
      <w:r w:rsidRPr="00724B5E">
        <w:rPr>
          <w:rFonts w:asciiTheme="minorHAnsi" w:hAnsiTheme="minorHAnsi" w:cstheme="minorHAnsi"/>
          <w:sz w:val="22"/>
          <w:szCs w:val="22"/>
        </w:rPr>
        <w:t xml:space="preserve">eligible to take </w:t>
      </w:r>
      <w:r w:rsidR="000354AC" w:rsidRPr="00724B5E">
        <w:rPr>
          <w:rFonts w:asciiTheme="minorHAnsi" w:hAnsiTheme="minorHAnsi" w:cstheme="minorHAnsi"/>
          <w:sz w:val="22"/>
          <w:szCs w:val="22"/>
        </w:rPr>
        <w:t xml:space="preserve">up to </w:t>
      </w:r>
      <w:r w:rsidRPr="00724B5E">
        <w:rPr>
          <w:rFonts w:asciiTheme="minorHAnsi" w:hAnsiTheme="minorHAnsi" w:cstheme="minorHAnsi"/>
          <w:sz w:val="22"/>
          <w:szCs w:val="22"/>
        </w:rPr>
        <w:t>two weeks of paid sick leave, provided they have accumulated the time.</w:t>
      </w:r>
      <w:r w:rsidR="00F85821" w:rsidRPr="00724B5E">
        <w:rPr>
          <w:rFonts w:asciiTheme="minorHAnsi" w:hAnsiTheme="minorHAnsi" w:cstheme="minorHAnsi"/>
          <w:sz w:val="22"/>
          <w:szCs w:val="22"/>
        </w:rPr>
        <w:t xml:space="preserve"> </w:t>
      </w:r>
      <w:r w:rsidRPr="00724B5E">
        <w:rPr>
          <w:rFonts w:asciiTheme="minorHAnsi" w:hAnsiTheme="minorHAnsi" w:cstheme="minorHAnsi"/>
          <w:sz w:val="22"/>
          <w:szCs w:val="22"/>
        </w:rPr>
        <w:t>Staff may also use vacation time or banked time.</w:t>
      </w:r>
      <w:r w:rsidR="00663A96">
        <w:rPr>
          <w:rFonts w:asciiTheme="minorHAnsi" w:hAnsiTheme="minorHAnsi" w:cstheme="minorHAnsi"/>
          <w:sz w:val="22"/>
          <w:szCs w:val="22"/>
        </w:rPr>
        <w:t xml:space="preserve"> </w:t>
      </w:r>
      <w:r w:rsidRPr="00724B5E">
        <w:rPr>
          <w:rFonts w:asciiTheme="minorHAnsi" w:hAnsiTheme="minorHAnsi" w:cstheme="minorHAnsi"/>
          <w:sz w:val="22"/>
          <w:szCs w:val="22"/>
        </w:rPr>
        <w:t xml:space="preserve">If </w:t>
      </w:r>
      <w:proofErr w:type="gramStart"/>
      <w:r w:rsidRPr="00724B5E">
        <w:rPr>
          <w:rFonts w:asciiTheme="minorHAnsi" w:hAnsiTheme="minorHAnsi" w:cstheme="minorHAnsi"/>
          <w:sz w:val="22"/>
          <w:szCs w:val="22"/>
        </w:rPr>
        <w:t>staff have</w:t>
      </w:r>
      <w:proofErr w:type="gramEnd"/>
      <w:r w:rsidRPr="00724B5E">
        <w:rPr>
          <w:rFonts w:asciiTheme="minorHAnsi" w:hAnsiTheme="minorHAnsi" w:cstheme="minorHAnsi"/>
          <w:sz w:val="22"/>
          <w:szCs w:val="22"/>
        </w:rPr>
        <w:t xml:space="preserve"> exhausted their sick time, they may apply for </w:t>
      </w:r>
      <w:hyperlink r:id="rId19" w:history="1">
        <w:r w:rsidRPr="00724B5E">
          <w:rPr>
            <w:rStyle w:val="Hyperlink"/>
            <w:rFonts w:asciiTheme="minorHAnsi" w:hAnsiTheme="minorHAnsi" w:cstheme="minorHAnsi"/>
            <w:sz w:val="22"/>
            <w:szCs w:val="22"/>
          </w:rPr>
          <w:t>Employment Insurance Sick Leave benefit</w:t>
        </w:r>
      </w:hyperlink>
      <w:r w:rsidRPr="00724B5E">
        <w:rPr>
          <w:rFonts w:asciiTheme="minorHAnsi" w:hAnsiTheme="minorHAnsi" w:cstheme="minorHAnsi"/>
          <w:sz w:val="22"/>
          <w:szCs w:val="22"/>
        </w:rPr>
        <w:t>.</w:t>
      </w:r>
      <w:r w:rsidR="00F85821" w:rsidRPr="00724B5E">
        <w:rPr>
          <w:rFonts w:asciiTheme="minorHAnsi" w:hAnsiTheme="minorHAnsi" w:cstheme="minorHAnsi"/>
          <w:sz w:val="22"/>
          <w:szCs w:val="22"/>
        </w:rPr>
        <w:t xml:space="preserve"> </w:t>
      </w:r>
      <w:r w:rsidRPr="00724B5E">
        <w:rPr>
          <w:rFonts w:asciiTheme="minorHAnsi" w:hAnsiTheme="minorHAnsi" w:cstheme="minorHAnsi"/>
          <w:sz w:val="22"/>
          <w:szCs w:val="22"/>
        </w:rPr>
        <w:t>The Government of Canada has waived the one-week waiting period for this benefit.</w:t>
      </w:r>
    </w:p>
    <w:p w:rsidR="007703AE" w:rsidRPr="00724B5E" w:rsidRDefault="007703AE" w:rsidP="0058087D">
      <w:pPr>
        <w:spacing w:after="160"/>
        <w:rPr>
          <w:rFonts w:asciiTheme="minorHAnsi" w:hAnsiTheme="minorHAnsi" w:cstheme="minorHAnsi"/>
          <w:sz w:val="22"/>
          <w:szCs w:val="22"/>
        </w:rPr>
      </w:pPr>
      <w:r w:rsidRPr="00724B5E">
        <w:rPr>
          <w:rFonts w:asciiTheme="minorHAnsi" w:hAnsiTheme="minorHAnsi" w:cstheme="minorHAnsi"/>
          <w:sz w:val="22"/>
          <w:szCs w:val="22"/>
        </w:rPr>
        <w:t xml:space="preserve">Staff who departed on or after March 14 </w:t>
      </w:r>
      <w:r w:rsidR="007D30F1" w:rsidRPr="00724B5E">
        <w:rPr>
          <w:rFonts w:asciiTheme="minorHAnsi" w:hAnsiTheme="minorHAnsi" w:cstheme="minorHAnsi"/>
          <w:sz w:val="22"/>
          <w:szCs w:val="22"/>
        </w:rPr>
        <w:t xml:space="preserve">(when the Province first recommended self-isolation for out-of-country travelers) </w:t>
      </w:r>
      <w:r w:rsidRPr="00724B5E">
        <w:rPr>
          <w:rFonts w:asciiTheme="minorHAnsi" w:hAnsiTheme="minorHAnsi" w:cstheme="minorHAnsi"/>
          <w:sz w:val="22"/>
          <w:szCs w:val="22"/>
        </w:rPr>
        <w:t>are not eligible to use their sick time to cover their period of self-isolation. They may still use vacation or banked time to cover their absence.</w:t>
      </w:r>
    </w:p>
    <w:p w:rsidR="00D92C2D" w:rsidRPr="00724B5E" w:rsidRDefault="00D92C2D" w:rsidP="0058087D">
      <w:pPr>
        <w:spacing w:after="160"/>
        <w:rPr>
          <w:rFonts w:asciiTheme="minorHAnsi" w:hAnsiTheme="minorHAnsi" w:cstheme="minorHAnsi"/>
          <w:sz w:val="22"/>
          <w:szCs w:val="22"/>
        </w:rPr>
      </w:pPr>
      <w:proofErr w:type="gramStart"/>
      <w:r w:rsidRPr="00724B5E">
        <w:rPr>
          <w:rFonts w:asciiTheme="minorHAnsi" w:hAnsiTheme="minorHAnsi" w:cstheme="minorHAnsi"/>
          <w:sz w:val="22"/>
          <w:szCs w:val="22"/>
        </w:rPr>
        <w:t>Staff are</w:t>
      </w:r>
      <w:proofErr w:type="gramEnd"/>
      <w:r w:rsidRPr="00724B5E">
        <w:rPr>
          <w:rFonts w:asciiTheme="minorHAnsi" w:hAnsiTheme="minorHAnsi" w:cstheme="minorHAnsi"/>
          <w:sz w:val="22"/>
          <w:szCs w:val="22"/>
        </w:rPr>
        <w:t xml:space="preserve"> encouraged to use the </w:t>
      </w:r>
      <w:proofErr w:type="spellStart"/>
      <w:r w:rsidRPr="00724B5E">
        <w:rPr>
          <w:rFonts w:asciiTheme="minorHAnsi" w:hAnsiTheme="minorHAnsi" w:cstheme="minorHAnsi"/>
          <w:sz w:val="22"/>
          <w:szCs w:val="22"/>
        </w:rPr>
        <w:t>COVID</w:t>
      </w:r>
      <w:proofErr w:type="spellEnd"/>
      <w:r w:rsidRPr="00724B5E">
        <w:rPr>
          <w:rFonts w:asciiTheme="minorHAnsi" w:hAnsiTheme="minorHAnsi" w:cstheme="minorHAnsi"/>
          <w:sz w:val="22"/>
          <w:szCs w:val="22"/>
        </w:rPr>
        <w:t xml:space="preserve">-19 Screening Tool if they are concerned they may be infected: </w:t>
      </w:r>
      <w:hyperlink r:id="rId20" w:history="1">
        <w:r w:rsidRPr="00724B5E">
          <w:rPr>
            <w:rStyle w:val="Hyperlink"/>
            <w:rFonts w:asciiTheme="minorHAnsi" w:hAnsiTheme="minorHAnsi" w:cstheme="minorHAnsi"/>
            <w:sz w:val="22"/>
            <w:szCs w:val="22"/>
          </w:rPr>
          <w:t>https://sharedhealthmb.ca/covid19/screening-tool/</w:t>
        </w:r>
      </w:hyperlink>
    </w:p>
    <w:p w:rsidR="00F94AFC" w:rsidRPr="00724B5E" w:rsidRDefault="00F94AFC" w:rsidP="0058087D">
      <w:pPr>
        <w:spacing w:after="160"/>
        <w:rPr>
          <w:rFonts w:asciiTheme="minorHAnsi" w:hAnsiTheme="minorHAnsi" w:cstheme="minorHAnsi"/>
          <w:sz w:val="22"/>
          <w:szCs w:val="22"/>
        </w:rPr>
      </w:pPr>
      <w:r w:rsidRPr="00724B5E">
        <w:rPr>
          <w:rFonts w:asciiTheme="minorHAnsi" w:hAnsiTheme="minorHAnsi" w:cstheme="minorHAnsi"/>
          <w:sz w:val="22"/>
          <w:szCs w:val="22"/>
        </w:rPr>
        <w:t xml:space="preserve">Staff may also visit the Canada Health website for more information on the difference between self-monitoring, self-isolation, and isolation with </w:t>
      </w:r>
      <w:proofErr w:type="spellStart"/>
      <w:r w:rsidRPr="00724B5E">
        <w:rPr>
          <w:rFonts w:asciiTheme="minorHAnsi" w:hAnsiTheme="minorHAnsi" w:cstheme="minorHAnsi"/>
          <w:sz w:val="22"/>
          <w:szCs w:val="22"/>
        </w:rPr>
        <w:t>COVID</w:t>
      </w:r>
      <w:proofErr w:type="spellEnd"/>
      <w:r w:rsidRPr="00724B5E">
        <w:rPr>
          <w:rFonts w:asciiTheme="minorHAnsi" w:hAnsiTheme="minorHAnsi" w:cstheme="minorHAnsi"/>
          <w:sz w:val="22"/>
          <w:szCs w:val="22"/>
        </w:rPr>
        <w:t xml:space="preserve">-19: </w:t>
      </w:r>
      <w:hyperlink r:id="rId21" w:history="1">
        <w:r w:rsidRPr="00724B5E">
          <w:rPr>
            <w:rStyle w:val="Hyperlink"/>
            <w:rFonts w:asciiTheme="minorHAnsi" w:hAnsiTheme="minorHAnsi" w:cstheme="minorHAnsi"/>
            <w:sz w:val="22"/>
            <w:szCs w:val="22"/>
          </w:rPr>
          <w:t>https://www.canada.ca/content/dam/phac-aspc/documents/services/publications/diseases-conditions/know-difference-self-monitoring-isolation-covid-19/know-difference-self-monitoring-isolation-covid-19-eng.pdf</w:t>
        </w:r>
      </w:hyperlink>
    </w:p>
    <w:p w:rsidR="000217AB" w:rsidRPr="00724B5E" w:rsidRDefault="000217AB" w:rsidP="0058087D">
      <w:pPr>
        <w:spacing w:before="240" w:after="160"/>
        <w:rPr>
          <w:rFonts w:asciiTheme="minorHAnsi" w:eastAsia="Times New Roman" w:hAnsiTheme="minorHAnsi" w:cstheme="minorHAnsi"/>
          <w:b/>
        </w:rPr>
      </w:pPr>
      <w:r w:rsidRPr="00724B5E">
        <w:rPr>
          <w:rFonts w:asciiTheme="minorHAnsi" w:eastAsia="Times New Roman" w:hAnsiTheme="minorHAnsi" w:cstheme="minorHAnsi"/>
          <w:b/>
        </w:rPr>
        <w:t>What other times might I have to self-isolate?</w:t>
      </w:r>
    </w:p>
    <w:p w:rsidR="000217AB" w:rsidRPr="00724B5E" w:rsidRDefault="000217AB" w:rsidP="0058087D">
      <w:pPr>
        <w:spacing w:after="160"/>
        <w:rPr>
          <w:rFonts w:asciiTheme="minorHAnsi" w:hAnsiTheme="minorHAnsi" w:cstheme="minorHAnsi"/>
          <w:sz w:val="22"/>
          <w:szCs w:val="22"/>
        </w:rPr>
      </w:pPr>
      <w:r w:rsidRPr="00724B5E">
        <w:rPr>
          <w:rFonts w:asciiTheme="minorHAnsi" w:hAnsiTheme="minorHAnsi" w:cstheme="minorHAnsi"/>
          <w:sz w:val="22"/>
          <w:szCs w:val="22"/>
        </w:rPr>
        <w:t xml:space="preserve">Staff </w:t>
      </w:r>
      <w:proofErr w:type="gramStart"/>
      <w:r w:rsidRPr="00724B5E">
        <w:rPr>
          <w:rFonts w:asciiTheme="minorHAnsi" w:hAnsiTheme="minorHAnsi" w:cstheme="minorHAnsi"/>
          <w:sz w:val="22"/>
          <w:szCs w:val="22"/>
        </w:rPr>
        <w:t>will be expected</w:t>
      </w:r>
      <w:proofErr w:type="gramEnd"/>
      <w:r w:rsidRPr="00724B5E">
        <w:rPr>
          <w:rFonts w:asciiTheme="minorHAnsi" w:hAnsiTheme="minorHAnsi" w:cstheme="minorHAnsi"/>
          <w:sz w:val="22"/>
          <w:szCs w:val="22"/>
        </w:rPr>
        <w:t xml:space="preserve"> to self-isolate if they have been in close contact with someone who has been diagnosed</w:t>
      </w:r>
      <w:r w:rsidR="00663A96">
        <w:rPr>
          <w:rFonts w:asciiTheme="minorHAnsi" w:hAnsiTheme="minorHAnsi" w:cstheme="minorHAnsi"/>
          <w:sz w:val="22"/>
          <w:szCs w:val="22"/>
        </w:rPr>
        <w:t xml:space="preserve"> with</w:t>
      </w:r>
      <w:r w:rsidRPr="00724B5E">
        <w:rPr>
          <w:rFonts w:asciiTheme="minorHAnsi" w:hAnsiTheme="minorHAnsi" w:cstheme="minorHAnsi"/>
          <w:sz w:val="22"/>
          <w:szCs w:val="22"/>
        </w:rPr>
        <w:t xml:space="preserve"> </w:t>
      </w:r>
      <w:r w:rsidR="00663A96" w:rsidRPr="00724B5E">
        <w:rPr>
          <w:rFonts w:asciiTheme="minorHAnsi" w:hAnsiTheme="minorHAnsi" w:cstheme="minorHAnsi"/>
          <w:sz w:val="22"/>
          <w:szCs w:val="22"/>
        </w:rPr>
        <w:t xml:space="preserve">or presumptively </w:t>
      </w:r>
      <w:r w:rsidR="00663A96">
        <w:rPr>
          <w:rFonts w:asciiTheme="minorHAnsi" w:hAnsiTheme="minorHAnsi" w:cstheme="minorHAnsi"/>
          <w:sz w:val="22"/>
          <w:szCs w:val="22"/>
        </w:rPr>
        <w:t xml:space="preserve">has </w:t>
      </w:r>
      <w:proofErr w:type="spellStart"/>
      <w:r w:rsidRPr="00724B5E">
        <w:rPr>
          <w:rFonts w:asciiTheme="minorHAnsi" w:hAnsiTheme="minorHAnsi" w:cstheme="minorHAnsi"/>
          <w:sz w:val="22"/>
          <w:szCs w:val="22"/>
        </w:rPr>
        <w:t>COVID</w:t>
      </w:r>
      <w:proofErr w:type="spellEnd"/>
      <w:r w:rsidRPr="00724B5E">
        <w:rPr>
          <w:rFonts w:asciiTheme="minorHAnsi" w:hAnsiTheme="minorHAnsi" w:cstheme="minorHAnsi"/>
          <w:sz w:val="22"/>
          <w:szCs w:val="22"/>
        </w:rPr>
        <w:t>-19 even if they do not currently have symptoms.</w:t>
      </w:r>
      <w:r w:rsidR="00F85821" w:rsidRPr="00724B5E">
        <w:rPr>
          <w:rFonts w:asciiTheme="minorHAnsi" w:hAnsiTheme="minorHAnsi" w:cstheme="minorHAnsi"/>
          <w:sz w:val="22"/>
          <w:szCs w:val="22"/>
        </w:rPr>
        <w:t xml:space="preserve"> </w:t>
      </w:r>
      <w:r w:rsidRPr="00724B5E">
        <w:rPr>
          <w:rFonts w:asciiTheme="minorHAnsi" w:hAnsiTheme="minorHAnsi" w:cstheme="minorHAnsi"/>
          <w:sz w:val="22"/>
          <w:szCs w:val="22"/>
        </w:rPr>
        <w:t>Close contact includes being within 6 feet of someone for more than 10 minutes.</w:t>
      </w:r>
      <w:r w:rsidR="00F85821" w:rsidRPr="00724B5E">
        <w:rPr>
          <w:rFonts w:asciiTheme="minorHAnsi" w:hAnsiTheme="minorHAnsi" w:cstheme="minorHAnsi"/>
          <w:sz w:val="22"/>
          <w:szCs w:val="22"/>
        </w:rPr>
        <w:t xml:space="preserve"> </w:t>
      </w:r>
      <w:r w:rsidR="00EB3A80" w:rsidRPr="00724B5E">
        <w:rPr>
          <w:rFonts w:asciiTheme="minorHAnsi" w:hAnsiTheme="minorHAnsi" w:cstheme="minorHAnsi"/>
          <w:sz w:val="22"/>
          <w:szCs w:val="22"/>
        </w:rPr>
        <w:t>Staff may use their sick time, vacation time or banked time to cover their absence, or apply for Sick Leave Employment Insurance.</w:t>
      </w:r>
    </w:p>
    <w:p w:rsidR="00D92C2D" w:rsidRPr="00724B5E" w:rsidRDefault="00D92C2D" w:rsidP="0058087D">
      <w:pPr>
        <w:spacing w:after="160"/>
        <w:rPr>
          <w:rFonts w:asciiTheme="minorHAnsi" w:hAnsiTheme="minorHAnsi" w:cstheme="minorHAnsi"/>
          <w:sz w:val="22"/>
          <w:szCs w:val="22"/>
        </w:rPr>
      </w:pPr>
      <w:proofErr w:type="gramStart"/>
      <w:r w:rsidRPr="00724B5E">
        <w:rPr>
          <w:rFonts w:asciiTheme="minorHAnsi" w:hAnsiTheme="minorHAnsi" w:cstheme="minorHAnsi"/>
          <w:sz w:val="22"/>
          <w:szCs w:val="22"/>
        </w:rPr>
        <w:t>Staff are</w:t>
      </w:r>
      <w:proofErr w:type="gramEnd"/>
      <w:r w:rsidRPr="00724B5E">
        <w:rPr>
          <w:rFonts w:asciiTheme="minorHAnsi" w:hAnsiTheme="minorHAnsi" w:cstheme="minorHAnsi"/>
          <w:sz w:val="22"/>
          <w:szCs w:val="22"/>
        </w:rPr>
        <w:t xml:space="preserve"> encouraged to use the </w:t>
      </w:r>
      <w:proofErr w:type="spellStart"/>
      <w:r w:rsidRPr="00724B5E">
        <w:rPr>
          <w:rFonts w:asciiTheme="minorHAnsi" w:hAnsiTheme="minorHAnsi" w:cstheme="minorHAnsi"/>
          <w:sz w:val="22"/>
          <w:szCs w:val="22"/>
        </w:rPr>
        <w:t>COVID</w:t>
      </w:r>
      <w:proofErr w:type="spellEnd"/>
      <w:r w:rsidRPr="00724B5E">
        <w:rPr>
          <w:rFonts w:asciiTheme="minorHAnsi" w:hAnsiTheme="minorHAnsi" w:cstheme="minorHAnsi"/>
          <w:sz w:val="22"/>
          <w:szCs w:val="22"/>
        </w:rPr>
        <w:t xml:space="preserve">-19 Screening Tool if they are concerned they may be infected: </w:t>
      </w:r>
      <w:hyperlink r:id="rId22" w:history="1">
        <w:r w:rsidRPr="00724B5E">
          <w:rPr>
            <w:rStyle w:val="Hyperlink"/>
            <w:rFonts w:asciiTheme="minorHAnsi" w:hAnsiTheme="minorHAnsi" w:cstheme="minorHAnsi"/>
            <w:sz w:val="22"/>
            <w:szCs w:val="22"/>
          </w:rPr>
          <w:t>https://sharedhealthmb.ca/covid19/screening-tool/</w:t>
        </w:r>
      </w:hyperlink>
    </w:p>
    <w:p w:rsidR="00F94AFC" w:rsidRPr="00724B5E" w:rsidRDefault="00F94AFC" w:rsidP="0058087D">
      <w:pPr>
        <w:spacing w:after="160"/>
        <w:rPr>
          <w:rFonts w:asciiTheme="minorHAnsi" w:hAnsiTheme="minorHAnsi" w:cstheme="minorHAnsi"/>
          <w:sz w:val="22"/>
          <w:szCs w:val="22"/>
        </w:rPr>
      </w:pPr>
      <w:r w:rsidRPr="00724B5E">
        <w:rPr>
          <w:rFonts w:asciiTheme="minorHAnsi" w:hAnsiTheme="minorHAnsi" w:cstheme="minorHAnsi"/>
          <w:sz w:val="22"/>
          <w:szCs w:val="22"/>
        </w:rPr>
        <w:t xml:space="preserve">Staff may also visit the Canada Health website for more information on the difference between self-monitoring, self-isolation, and isolation with </w:t>
      </w:r>
      <w:proofErr w:type="spellStart"/>
      <w:r w:rsidRPr="00724B5E">
        <w:rPr>
          <w:rFonts w:asciiTheme="minorHAnsi" w:hAnsiTheme="minorHAnsi" w:cstheme="minorHAnsi"/>
          <w:sz w:val="22"/>
          <w:szCs w:val="22"/>
        </w:rPr>
        <w:t>COVID</w:t>
      </w:r>
      <w:proofErr w:type="spellEnd"/>
      <w:r w:rsidRPr="00724B5E">
        <w:rPr>
          <w:rFonts w:asciiTheme="minorHAnsi" w:hAnsiTheme="minorHAnsi" w:cstheme="minorHAnsi"/>
          <w:sz w:val="22"/>
          <w:szCs w:val="22"/>
        </w:rPr>
        <w:t xml:space="preserve">-19: </w:t>
      </w:r>
      <w:hyperlink r:id="rId23" w:history="1">
        <w:r w:rsidRPr="00724B5E">
          <w:rPr>
            <w:rStyle w:val="Hyperlink"/>
            <w:rFonts w:asciiTheme="minorHAnsi" w:hAnsiTheme="minorHAnsi" w:cstheme="minorHAnsi"/>
            <w:sz w:val="22"/>
            <w:szCs w:val="22"/>
          </w:rPr>
          <w:t>https://www.canada.ca/content/dam/phac-aspc/documents/services/publications/diseases-conditions/know-difference-self-monitoring-isolation-covid-19/know-difference-self-monitoring-isolation-covid-19-eng.pdf</w:t>
        </w:r>
      </w:hyperlink>
    </w:p>
    <w:p w:rsidR="00EB3A80" w:rsidRPr="00724B5E" w:rsidRDefault="00EB3A80" w:rsidP="0058087D">
      <w:pPr>
        <w:spacing w:before="240" w:after="160"/>
        <w:rPr>
          <w:rFonts w:asciiTheme="minorHAnsi" w:eastAsia="Times New Roman" w:hAnsiTheme="minorHAnsi" w:cstheme="minorHAnsi"/>
          <w:b/>
        </w:rPr>
      </w:pPr>
      <w:proofErr w:type="gramStart"/>
      <w:r w:rsidRPr="00724B5E">
        <w:rPr>
          <w:rFonts w:asciiTheme="minorHAnsi" w:eastAsia="Times New Roman" w:hAnsiTheme="minorHAnsi" w:cstheme="minorHAnsi"/>
          <w:b/>
        </w:rPr>
        <w:t xml:space="preserve">What if I have to take care of my children </w:t>
      </w:r>
      <w:r w:rsidR="00D92C2D" w:rsidRPr="00724B5E">
        <w:rPr>
          <w:rFonts w:asciiTheme="minorHAnsi" w:eastAsia="Times New Roman" w:hAnsiTheme="minorHAnsi" w:cstheme="minorHAnsi"/>
          <w:b/>
        </w:rPr>
        <w:t>once</w:t>
      </w:r>
      <w:r w:rsidRPr="00724B5E">
        <w:rPr>
          <w:rFonts w:asciiTheme="minorHAnsi" w:eastAsia="Times New Roman" w:hAnsiTheme="minorHAnsi" w:cstheme="minorHAnsi"/>
          <w:b/>
        </w:rPr>
        <w:t xml:space="preserve"> schools and daycares are closed?</w:t>
      </w:r>
      <w:proofErr w:type="gramEnd"/>
    </w:p>
    <w:p w:rsidR="00956FD5" w:rsidRPr="00724B5E" w:rsidRDefault="00EB3A80" w:rsidP="0058087D">
      <w:pPr>
        <w:spacing w:after="160"/>
        <w:rPr>
          <w:rFonts w:asciiTheme="minorHAnsi" w:hAnsiTheme="minorHAnsi" w:cstheme="minorHAnsi"/>
          <w:sz w:val="22"/>
          <w:szCs w:val="22"/>
        </w:rPr>
      </w:pPr>
      <w:r w:rsidRPr="00724B5E">
        <w:rPr>
          <w:rFonts w:asciiTheme="minorHAnsi" w:hAnsiTheme="minorHAnsi" w:cstheme="minorHAnsi"/>
          <w:sz w:val="22"/>
          <w:szCs w:val="22"/>
        </w:rPr>
        <w:t>We encour</w:t>
      </w:r>
      <w:r w:rsidR="00D92C2D" w:rsidRPr="00724B5E">
        <w:rPr>
          <w:rFonts w:asciiTheme="minorHAnsi" w:hAnsiTheme="minorHAnsi" w:cstheme="minorHAnsi"/>
          <w:sz w:val="22"/>
          <w:szCs w:val="22"/>
        </w:rPr>
        <w:t>age parents to arrange for alternative childcare options as soon as possible</w:t>
      </w:r>
      <w:r w:rsidR="00663A96">
        <w:rPr>
          <w:rFonts w:asciiTheme="minorHAnsi" w:hAnsiTheme="minorHAnsi" w:cstheme="minorHAnsi"/>
          <w:sz w:val="22"/>
          <w:szCs w:val="22"/>
        </w:rPr>
        <w:t xml:space="preserve">. Parents must not </w:t>
      </w:r>
      <w:r w:rsidR="00D92C2D" w:rsidRPr="00724B5E">
        <w:rPr>
          <w:rFonts w:asciiTheme="minorHAnsi" w:hAnsiTheme="minorHAnsi" w:cstheme="minorHAnsi"/>
          <w:sz w:val="22"/>
          <w:szCs w:val="22"/>
        </w:rPr>
        <w:t>bring children to work.</w:t>
      </w:r>
    </w:p>
    <w:p w:rsidR="005453F3" w:rsidRDefault="00956FD5" w:rsidP="0058087D">
      <w:pPr>
        <w:spacing w:after="160"/>
        <w:rPr>
          <w:rFonts w:asciiTheme="minorHAnsi" w:hAnsiTheme="minorHAnsi" w:cstheme="minorHAnsi"/>
          <w:sz w:val="22"/>
          <w:szCs w:val="22"/>
        </w:rPr>
      </w:pPr>
      <w:r w:rsidRPr="00724B5E">
        <w:rPr>
          <w:rFonts w:asciiTheme="minorHAnsi" w:hAnsiTheme="minorHAnsi" w:cstheme="minorHAnsi"/>
          <w:sz w:val="22"/>
          <w:szCs w:val="22"/>
        </w:rPr>
        <w:t>If possible, work schedules may be adapted to assist parents to balance work and childcare arrangements.</w:t>
      </w:r>
      <w:r w:rsidR="00F85821" w:rsidRPr="00724B5E">
        <w:rPr>
          <w:rFonts w:asciiTheme="minorHAnsi" w:hAnsiTheme="minorHAnsi" w:cstheme="minorHAnsi"/>
          <w:sz w:val="22"/>
          <w:szCs w:val="22"/>
        </w:rPr>
        <w:t xml:space="preserve"> </w:t>
      </w:r>
      <w:r w:rsidRPr="00724B5E">
        <w:rPr>
          <w:rFonts w:asciiTheme="minorHAnsi" w:hAnsiTheme="minorHAnsi" w:cstheme="minorHAnsi"/>
          <w:sz w:val="22"/>
          <w:szCs w:val="22"/>
        </w:rPr>
        <w:t>Please speak with your supervisor about any options that may be available within your program.</w:t>
      </w:r>
      <w:r w:rsidR="005453F3" w:rsidRPr="00724B5E">
        <w:rPr>
          <w:rFonts w:asciiTheme="minorHAnsi" w:hAnsiTheme="minorHAnsi" w:cstheme="minorHAnsi"/>
          <w:sz w:val="22"/>
          <w:szCs w:val="22"/>
        </w:rPr>
        <w:t xml:space="preserve"> I</w:t>
      </w:r>
      <w:r w:rsidR="00D92C2D" w:rsidRPr="00724B5E">
        <w:rPr>
          <w:rFonts w:asciiTheme="minorHAnsi" w:hAnsiTheme="minorHAnsi" w:cstheme="minorHAnsi"/>
          <w:sz w:val="22"/>
          <w:szCs w:val="22"/>
        </w:rPr>
        <w:t xml:space="preserve">f there are no alternatives, staff </w:t>
      </w:r>
      <w:r w:rsidR="00BA2DCF" w:rsidRPr="00724B5E">
        <w:rPr>
          <w:rFonts w:asciiTheme="minorHAnsi" w:hAnsiTheme="minorHAnsi" w:cstheme="minorHAnsi"/>
          <w:sz w:val="22"/>
          <w:szCs w:val="22"/>
        </w:rPr>
        <w:t>may</w:t>
      </w:r>
      <w:r w:rsidR="00D92C2D" w:rsidRPr="00724B5E">
        <w:rPr>
          <w:rFonts w:asciiTheme="minorHAnsi" w:hAnsiTheme="minorHAnsi" w:cstheme="minorHAnsi"/>
          <w:sz w:val="22"/>
          <w:szCs w:val="22"/>
        </w:rPr>
        <w:t xml:space="preserve"> use vacation or banked time</w:t>
      </w:r>
      <w:r w:rsidR="00BA2DCF" w:rsidRPr="00724B5E">
        <w:rPr>
          <w:rFonts w:asciiTheme="minorHAnsi" w:hAnsiTheme="minorHAnsi" w:cstheme="minorHAnsi"/>
          <w:sz w:val="22"/>
          <w:szCs w:val="22"/>
        </w:rPr>
        <w:t xml:space="preserve"> to cover their absence</w:t>
      </w:r>
      <w:r w:rsidR="00D92C2D" w:rsidRPr="00724B5E">
        <w:rPr>
          <w:rFonts w:asciiTheme="minorHAnsi" w:hAnsiTheme="minorHAnsi" w:cstheme="minorHAnsi"/>
          <w:sz w:val="22"/>
          <w:szCs w:val="22"/>
        </w:rPr>
        <w:t>.</w:t>
      </w:r>
      <w:r w:rsidR="005453F3" w:rsidRPr="00724B5E">
        <w:rPr>
          <w:rFonts w:asciiTheme="minorHAnsi" w:hAnsiTheme="minorHAnsi" w:cstheme="minorHAnsi"/>
          <w:sz w:val="22"/>
          <w:szCs w:val="22"/>
        </w:rPr>
        <w:t xml:space="preserve"> </w:t>
      </w:r>
    </w:p>
    <w:p w:rsidR="002E0307" w:rsidRPr="00724B5E" w:rsidRDefault="002E0307" w:rsidP="0058087D">
      <w:pPr>
        <w:spacing w:after="160"/>
        <w:rPr>
          <w:rFonts w:asciiTheme="minorHAnsi" w:hAnsiTheme="minorHAnsi" w:cstheme="minorHAnsi"/>
          <w:sz w:val="22"/>
          <w:szCs w:val="22"/>
        </w:rPr>
      </w:pPr>
      <w:proofErr w:type="gramStart"/>
      <w:r>
        <w:rPr>
          <w:rFonts w:asciiTheme="minorHAnsi" w:hAnsiTheme="minorHAnsi" w:cstheme="minorHAnsi"/>
          <w:sz w:val="22"/>
          <w:szCs w:val="22"/>
        </w:rPr>
        <w:t>Staff who are</w:t>
      </w:r>
      <w:proofErr w:type="gramEnd"/>
      <w:r>
        <w:rPr>
          <w:rFonts w:asciiTheme="minorHAnsi" w:hAnsiTheme="minorHAnsi" w:cstheme="minorHAnsi"/>
          <w:sz w:val="22"/>
          <w:szCs w:val="22"/>
        </w:rPr>
        <w:t xml:space="preserve"> deemed to be essential workers (this includes staff in our Group Care Treatment and SAIL programs) may apply for emergency child care for their own family.  </w:t>
      </w:r>
    </w:p>
    <w:p w:rsidR="002E0307" w:rsidRDefault="002E0307" w:rsidP="002E0307">
      <w:pPr>
        <w:spacing w:after="160"/>
        <w:rPr>
          <w:rFonts w:asciiTheme="minorHAnsi" w:hAnsiTheme="minorHAnsi" w:cstheme="minorHAnsi"/>
          <w:sz w:val="22"/>
          <w:szCs w:val="22"/>
        </w:rPr>
      </w:pPr>
      <w:proofErr w:type="gramStart"/>
      <w:r>
        <w:rPr>
          <w:rFonts w:asciiTheme="minorHAnsi" w:hAnsiTheme="minorHAnsi" w:cstheme="minorHAnsi"/>
          <w:sz w:val="22"/>
          <w:szCs w:val="22"/>
        </w:rPr>
        <w:t>Staff who do</w:t>
      </w:r>
      <w:proofErr w:type="gramEnd"/>
      <w:r>
        <w:rPr>
          <w:rFonts w:asciiTheme="minorHAnsi" w:hAnsiTheme="minorHAnsi" w:cstheme="minorHAnsi"/>
          <w:sz w:val="22"/>
          <w:szCs w:val="22"/>
        </w:rPr>
        <w:t xml:space="preserve"> not qualify for access to emergency child care services may apply to</w:t>
      </w:r>
      <w:r w:rsidRPr="00724B5E">
        <w:rPr>
          <w:rFonts w:asciiTheme="minorHAnsi" w:hAnsiTheme="minorHAnsi" w:cstheme="minorHAnsi"/>
          <w:sz w:val="22"/>
          <w:szCs w:val="22"/>
        </w:rPr>
        <w:t xml:space="preserve"> </w:t>
      </w:r>
      <w:hyperlink r:id="rId24" w:history="1">
        <w:r w:rsidRPr="00724B5E">
          <w:rPr>
            <w:rStyle w:val="Hyperlink"/>
            <w:rFonts w:asciiTheme="minorHAnsi" w:hAnsiTheme="minorHAnsi" w:cstheme="minorHAnsi"/>
            <w:sz w:val="22"/>
            <w:szCs w:val="22"/>
          </w:rPr>
          <w:t>Service Canada</w:t>
        </w:r>
      </w:hyperlink>
      <w:r w:rsidRPr="00724B5E">
        <w:rPr>
          <w:rFonts w:asciiTheme="minorHAnsi" w:hAnsiTheme="minorHAnsi" w:cstheme="minorHAnsi"/>
          <w:sz w:val="22"/>
          <w:szCs w:val="22"/>
        </w:rPr>
        <w:t xml:space="preserve"> </w:t>
      </w:r>
      <w:r>
        <w:rPr>
          <w:rFonts w:asciiTheme="minorHAnsi" w:hAnsiTheme="minorHAnsi" w:cstheme="minorHAnsi"/>
          <w:sz w:val="22"/>
          <w:szCs w:val="22"/>
        </w:rPr>
        <w:t xml:space="preserve">to apply for financial </w:t>
      </w:r>
      <w:r w:rsidRPr="00724B5E">
        <w:rPr>
          <w:rFonts w:asciiTheme="minorHAnsi" w:hAnsiTheme="minorHAnsi" w:cstheme="minorHAnsi"/>
          <w:sz w:val="22"/>
          <w:szCs w:val="22"/>
        </w:rPr>
        <w:t xml:space="preserve">benefits </w:t>
      </w:r>
      <w:r>
        <w:rPr>
          <w:rFonts w:asciiTheme="minorHAnsi" w:hAnsiTheme="minorHAnsi" w:cstheme="minorHAnsi"/>
          <w:sz w:val="22"/>
          <w:szCs w:val="22"/>
        </w:rPr>
        <w:t xml:space="preserve">if they must </w:t>
      </w:r>
      <w:r w:rsidRPr="00724B5E">
        <w:rPr>
          <w:rFonts w:asciiTheme="minorHAnsi" w:hAnsiTheme="minorHAnsi" w:cstheme="minorHAnsi"/>
          <w:sz w:val="22"/>
          <w:szCs w:val="22"/>
        </w:rPr>
        <w:t xml:space="preserve">stay at home to care for children. </w:t>
      </w:r>
    </w:p>
    <w:p w:rsidR="002E0307" w:rsidRPr="002E0307" w:rsidRDefault="002E0307" w:rsidP="002E0307">
      <w:pPr>
        <w:keepNext/>
        <w:spacing w:before="240" w:after="160"/>
        <w:rPr>
          <w:rFonts w:asciiTheme="minorHAnsi" w:eastAsia="Times New Roman" w:hAnsiTheme="minorHAnsi" w:cstheme="minorHAnsi"/>
          <w:b/>
        </w:rPr>
      </w:pPr>
      <w:r w:rsidRPr="002E0307">
        <w:rPr>
          <w:rFonts w:asciiTheme="minorHAnsi" w:eastAsia="Times New Roman" w:hAnsiTheme="minorHAnsi" w:cstheme="minorHAnsi"/>
          <w:b/>
        </w:rPr>
        <w:lastRenderedPageBreak/>
        <w:t xml:space="preserve">How can I access emergency </w:t>
      </w:r>
      <w:proofErr w:type="gramStart"/>
      <w:r w:rsidRPr="002E0307">
        <w:rPr>
          <w:rFonts w:asciiTheme="minorHAnsi" w:eastAsia="Times New Roman" w:hAnsiTheme="minorHAnsi" w:cstheme="minorHAnsi"/>
          <w:b/>
        </w:rPr>
        <w:t>child care</w:t>
      </w:r>
      <w:proofErr w:type="gramEnd"/>
      <w:r w:rsidRPr="002E0307">
        <w:rPr>
          <w:rFonts w:asciiTheme="minorHAnsi" w:eastAsia="Times New Roman" w:hAnsiTheme="minorHAnsi" w:cstheme="minorHAnsi"/>
          <w:b/>
        </w:rPr>
        <w:t xml:space="preserve"> for my own family?</w:t>
      </w:r>
    </w:p>
    <w:p w:rsidR="002E0307" w:rsidRPr="002E0307" w:rsidRDefault="002E0307" w:rsidP="002E0307">
      <w:pPr>
        <w:rPr>
          <w:rFonts w:asciiTheme="minorHAnsi" w:hAnsiTheme="minorHAnsi" w:cstheme="minorHAnsi"/>
          <w:color w:val="1F497D" w:themeColor="dark2"/>
          <w:sz w:val="22"/>
          <w:szCs w:val="22"/>
        </w:rPr>
      </w:pPr>
      <w:r w:rsidRPr="002E0307">
        <w:rPr>
          <w:rFonts w:asciiTheme="minorHAnsi" w:hAnsiTheme="minorHAnsi" w:cstheme="minorHAnsi"/>
          <w:sz w:val="22"/>
          <w:szCs w:val="22"/>
        </w:rPr>
        <w:t xml:space="preserve">If you need care for your own </w:t>
      </w:r>
      <w:r>
        <w:rPr>
          <w:rFonts w:asciiTheme="minorHAnsi" w:hAnsiTheme="minorHAnsi" w:cstheme="minorHAnsi"/>
          <w:sz w:val="22"/>
          <w:szCs w:val="22"/>
        </w:rPr>
        <w:t xml:space="preserve">children (ages 12 and under) </w:t>
      </w:r>
      <w:r w:rsidRPr="002E0307">
        <w:rPr>
          <w:rFonts w:asciiTheme="minorHAnsi" w:hAnsiTheme="minorHAnsi" w:cstheme="minorHAnsi"/>
          <w:sz w:val="22"/>
          <w:szCs w:val="22"/>
        </w:rPr>
        <w:t>so that you can continue your essential work, you may apply</w:t>
      </w:r>
      <w:r w:rsidRPr="002E0307">
        <w:rPr>
          <w:rFonts w:asciiTheme="minorHAnsi" w:hAnsiTheme="minorHAnsi" w:cstheme="minorHAnsi"/>
          <w:sz w:val="22"/>
          <w:szCs w:val="22"/>
        </w:rPr>
        <w:t xml:space="preserve"> for emergency </w:t>
      </w:r>
      <w:proofErr w:type="gramStart"/>
      <w:r w:rsidRPr="002E0307">
        <w:rPr>
          <w:rFonts w:asciiTheme="minorHAnsi" w:hAnsiTheme="minorHAnsi" w:cstheme="minorHAnsi"/>
          <w:sz w:val="22"/>
          <w:szCs w:val="22"/>
        </w:rPr>
        <w:t>child care</w:t>
      </w:r>
      <w:proofErr w:type="gramEnd"/>
      <w:r w:rsidRPr="002E0307">
        <w:rPr>
          <w:rFonts w:asciiTheme="minorHAnsi" w:hAnsiTheme="minorHAnsi" w:cstheme="minorHAnsi"/>
          <w:sz w:val="22"/>
          <w:szCs w:val="22"/>
        </w:rPr>
        <w:t xml:space="preserve"> (including care during days, evenings and weekends)</w:t>
      </w:r>
      <w:r w:rsidRPr="002E0307">
        <w:rPr>
          <w:rFonts w:asciiTheme="minorHAnsi" w:hAnsiTheme="minorHAnsi" w:cstheme="minorHAnsi"/>
          <w:sz w:val="22"/>
          <w:szCs w:val="22"/>
        </w:rPr>
        <w:t xml:space="preserve">. </w:t>
      </w:r>
      <w:r w:rsidRPr="002E0307">
        <w:rPr>
          <w:rFonts w:asciiTheme="minorHAnsi" w:hAnsiTheme="minorHAnsi" w:cstheme="minorHAnsi"/>
          <w:sz w:val="22"/>
          <w:szCs w:val="22"/>
        </w:rPr>
        <w:t xml:space="preserve">Visit </w:t>
      </w:r>
      <w:r>
        <w:rPr>
          <w:rFonts w:asciiTheme="minorHAnsi" w:hAnsiTheme="minorHAnsi" w:cstheme="minorHAnsi"/>
          <w:sz w:val="22"/>
          <w:szCs w:val="22"/>
        </w:rPr>
        <w:t>the</w:t>
      </w:r>
      <w:r w:rsidRPr="002E0307">
        <w:rPr>
          <w:rFonts w:asciiTheme="minorHAnsi" w:hAnsiTheme="minorHAnsi" w:cstheme="minorHAnsi"/>
          <w:sz w:val="22"/>
          <w:szCs w:val="22"/>
        </w:rPr>
        <w:t xml:space="preserve"> Province of Manitoba site at </w:t>
      </w:r>
      <w:hyperlink r:id="rId25" w:history="1">
        <w:r w:rsidRPr="002E0307">
          <w:rPr>
            <w:rStyle w:val="Hyperlink"/>
            <w:rFonts w:asciiTheme="minorHAnsi" w:hAnsiTheme="minorHAnsi" w:cstheme="minorHAnsi"/>
            <w:sz w:val="22"/>
            <w:szCs w:val="22"/>
          </w:rPr>
          <w:t>https://www.gov.mb.ca/covid19/infomanitobans/index.html</w:t>
        </w:r>
      </w:hyperlink>
    </w:p>
    <w:p w:rsidR="002E0307" w:rsidRPr="002E0307" w:rsidRDefault="002E0307" w:rsidP="002E0307">
      <w:pPr>
        <w:rPr>
          <w:rFonts w:asciiTheme="minorHAnsi" w:hAnsiTheme="minorHAnsi" w:cstheme="minorHAnsi"/>
          <w:sz w:val="22"/>
          <w:szCs w:val="22"/>
        </w:rPr>
      </w:pPr>
    </w:p>
    <w:p w:rsidR="002E0307" w:rsidRPr="002E0307" w:rsidRDefault="002E0307" w:rsidP="002E0307">
      <w:pPr>
        <w:rPr>
          <w:rFonts w:asciiTheme="minorHAnsi" w:hAnsiTheme="minorHAnsi" w:cstheme="minorHAnsi"/>
          <w:sz w:val="22"/>
          <w:szCs w:val="22"/>
        </w:rPr>
      </w:pPr>
      <w:r w:rsidRPr="002E0307">
        <w:rPr>
          <w:rFonts w:asciiTheme="minorHAnsi" w:hAnsiTheme="minorHAnsi" w:cstheme="minorHAnsi"/>
          <w:sz w:val="22"/>
          <w:szCs w:val="22"/>
        </w:rPr>
        <w:t>Once on the site, click on the heading “Licensed Child Care Facilities and Child Care Programming to Support Essential Workers</w:t>
      </w:r>
      <w:r w:rsidRPr="002E0307">
        <w:rPr>
          <w:rFonts w:asciiTheme="minorHAnsi" w:hAnsiTheme="minorHAnsi" w:cstheme="minorHAnsi"/>
          <w:sz w:val="22"/>
          <w:szCs w:val="22"/>
        </w:rPr>
        <w:t>.</w:t>
      </w:r>
      <w:r w:rsidRPr="002E0307">
        <w:rPr>
          <w:rFonts w:asciiTheme="minorHAnsi" w:hAnsiTheme="minorHAnsi" w:cstheme="minorHAnsi"/>
          <w:sz w:val="22"/>
          <w:szCs w:val="22"/>
        </w:rPr>
        <w:t xml:space="preserve">”  There will you find an </w:t>
      </w:r>
      <w:hyperlink r:id="rId26" w:history="1">
        <w:r w:rsidRPr="002E0307">
          <w:rPr>
            <w:rStyle w:val="Hyperlink"/>
            <w:rFonts w:asciiTheme="minorHAnsi" w:hAnsiTheme="minorHAnsi" w:cstheme="minorHAnsi"/>
            <w:sz w:val="22"/>
            <w:szCs w:val="22"/>
          </w:rPr>
          <w:t>application form</w:t>
        </w:r>
      </w:hyperlink>
      <w:r w:rsidRPr="002E0307">
        <w:rPr>
          <w:rFonts w:asciiTheme="minorHAnsi" w:hAnsiTheme="minorHAnsi" w:cstheme="minorHAnsi"/>
          <w:sz w:val="22"/>
          <w:szCs w:val="22"/>
        </w:rPr>
        <w:t xml:space="preserve"> to complete that will be used to help match you with </w:t>
      </w:r>
      <w:proofErr w:type="gramStart"/>
      <w:r w:rsidRPr="002E0307">
        <w:rPr>
          <w:rFonts w:asciiTheme="minorHAnsi" w:hAnsiTheme="minorHAnsi" w:cstheme="minorHAnsi"/>
          <w:sz w:val="22"/>
          <w:szCs w:val="22"/>
        </w:rPr>
        <w:t>child care</w:t>
      </w:r>
      <w:proofErr w:type="gramEnd"/>
      <w:r>
        <w:rPr>
          <w:rFonts w:asciiTheme="minorHAnsi" w:hAnsiTheme="minorHAnsi" w:cstheme="minorHAnsi"/>
          <w:sz w:val="22"/>
          <w:szCs w:val="22"/>
        </w:rPr>
        <w:t xml:space="preserve"> services</w:t>
      </w:r>
      <w:r w:rsidRPr="002E0307">
        <w:rPr>
          <w:rFonts w:asciiTheme="minorHAnsi" w:hAnsiTheme="minorHAnsi" w:cstheme="minorHAnsi"/>
          <w:sz w:val="22"/>
          <w:szCs w:val="22"/>
        </w:rPr>
        <w:t>.</w:t>
      </w:r>
    </w:p>
    <w:p w:rsidR="00BD6352" w:rsidRPr="00724B5E" w:rsidRDefault="00D92C2D" w:rsidP="005453F3">
      <w:pPr>
        <w:keepNext/>
        <w:spacing w:before="240" w:after="160"/>
        <w:rPr>
          <w:rFonts w:asciiTheme="minorHAnsi" w:eastAsia="Times New Roman" w:hAnsiTheme="minorHAnsi" w:cstheme="minorHAnsi"/>
          <w:b/>
        </w:rPr>
      </w:pPr>
      <w:r w:rsidRPr="00724B5E">
        <w:rPr>
          <w:rFonts w:asciiTheme="minorHAnsi" w:eastAsia="Times New Roman" w:hAnsiTheme="minorHAnsi" w:cstheme="minorHAnsi"/>
          <w:b/>
        </w:rPr>
        <w:t xml:space="preserve">How can we ensure our Group Care Treatment and SAIL programs can continue to operate? </w:t>
      </w:r>
    </w:p>
    <w:p w:rsidR="00BD6352" w:rsidRPr="00724B5E" w:rsidRDefault="00BD6352" w:rsidP="0058087D">
      <w:pPr>
        <w:spacing w:after="160"/>
        <w:rPr>
          <w:rFonts w:asciiTheme="minorHAnsi" w:eastAsia="Times New Roman" w:hAnsiTheme="minorHAnsi" w:cstheme="minorHAnsi"/>
          <w:bCs/>
          <w:sz w:val="22"/>
          <w:szCs w:val="22"/>
        </w:rPr>
      </w:pPr>
      <w:r w:rsidRPr="00724B5E">
        <w:rPr>
          <w:rFonts w:asciiTheme="minorHAnsi" w:eastAsia="Times New Roman" w:hAnsiTheme="minorHAnsi" w:cstheme="minorHAnsi"/>
          <w:bCs/>
          <w:sz w:val="22"/>
          <w:szCs w:val="22"/>
        </w:rPr>
        <w:t xml:space="preserve">While the risk remains contained and </w:t>
      </w:r>
      <w:r w:rsidR="005453F3" w:rsidRPr="00724B5E">
        <w:rPr>
          <w:rFonts w:asciiTheme="minorHAnsi" w:eastAsia="Times New Roman" w:hAnsiTheme="minorHAnsi" w:cstheme="minorHAnsi"/>
          <w:bCs/>
          <w:sz w:val="22"/>
          <w:szCs w:val="22"/>
        </w:rPr>
        <w:t>re</w:t>
      </w:r>
      <w:r w:rsidR="00663A96">
        <w:rPr>
          <w:rFonts w:asciiTheme="minorHAnsi" w:eastAsia="Times New Roman" w:hAnsiTheme="minorHAnsi" w:cstheme="minorHAnsi"/>
          <w:bCs/>
          <w:sz w:val="22"/>
          <w:szCs w:val="22"/>
        </w:rPr>
        <w:t>mains</w:t>
      </w:r>
      <w:r w:rsidR="005453F3" w:rsidRPr="00724B5E">
        <w:rPr>
          <w:rFonts w:asciiTheme="minorHAnsi" w:eastAsia="Times New Roman" w:hAnsiTheme="minorHAnsi" w:cstheme="minorHAnsi"/>
          <w:bCs/>
          <w:sz w:val="22"/>
          <w:szCs w:val="22"/>
        </w:rPr>
        <w:t xml:space="preserve"> </w:t>
      </w:r>
      <w:r w:rsidRPr="00724B5E">
        <w:rPr>
          <w:rFonts w:asciiTheme="minorHAnsi" w:eastAsia="Times New Roman" w:hAnsiTheme="minorHAnsi" w:cstheme="minorHAnsi"/>
          <w:bCs/>
          <w:sz w:val="22"/>
          <w:szCs w:val="22"/>
        </w:rPr>
        <w:t>low in Manitoba, Knowles Centre expects to operate at our regular staffing levels with limited changes to our operations.</w:t>
      </w:r>
    </w:p>
    <w:p w:rsidR="00BD6352" w:rsidRPr="00724B5E" w:rsidRDefault="00BD6352" w:rsidP="0058087D">
      <w:pPr>
        <w:spacing w:after="160"/>
        <w:rPr>
          <w:rFonts w:asciiTheme="minorHAnsi" w:eastAsia="Times New Roman" w:hAnsiTheme="minorHAnsi" w:cstheme="minorHAnsi"/>
          <w:bCs/>
          <w:sz w:val="22"/>
          <w:szCs w:val="22"/>
        </w:rPr>
      </w:pPr>
      <w:r w:rsidRPr="00724B5E">
        <w:rPr>
          <w:rFonts w:asciiTheme="minorHAnsi" w:eastAsia="Times New Roman" w:hAnsiTheme="minorHAnsi" w:cstheme="minorHAnsi"/>
          <w:bCs/>
          <w:sz w:val="22"/>
          <w:szCs w:val="22"/>
        </w:rPr>
        <w:t xml:space="preserve">Knowles Centre has also identified the key functions for which </w:t>
      </w:r>
      <w:proofErr w:type="gramStart"/>
      <w:r w:rsidRPr="00724B5E">
        <w:rPr>
          <w:rFonts w:asciiTheme="minorHAnsi" w:eastAsia="Times New Roman" w:hAnsiTheme="minorHAnsi" w:cstheme="minorHAnsi"/>
          <w:bCs/>
          <w:sz w:val="22"/>
          <w:szCs w:val="22"/>
        </w:rPr>
        <w:t>staff are</w:t>
      </w:r>
      <w:proofErr w:type="gramEnd"/>
      <w:r w:rsidRPr="00724B5E">
        <w:rPr>
          <w:rFonts w:asciiTheme="minorHAnsi" w:eastAsia="Times New Roman" w:hAnsiTheme="minorHAnsi" w:cstheme="minorHAnsi"/>
          <w:bCs/>
          <w:sz w:val="22"/>
          <w:szCs w:val="22"/>
        </w:rPr>
        <w:t xml:space="preserve"> required and we are planning to ensure that we can to meet minimum requirements in the event of a quarantine.</w:t>
      </w:r>
    </w:p>
    <w:p w:rsidR="00BD6352" w:rsidRPr="00724B5E" w:rsidRDefault="00BD6352" w:rsidP="0058087D">
      <w:pPr>
        <w:spacing w:after="160"/>
        <w:rPr>
          <w:rFonts w:asciiTheme="minorHAnsi" w:eastAsia="Times New Roman" w:hAnsiTheme="minorHAnsi" w:cstheme="minorHAnsi"/>
          <w:bCs/>
          <w:sz w:val="22"/>
          <w:szCs w:val="22"/>
        </w:rPr>
      </w:pPr>
      <w:proofErr w:type="gramStart"/>
      <w:r w:rsidRPr="00724B5E">
        <w:rPr>
          <w:rFonts w:asciiTheme="minorHAnsi" w:eastAsia="Times New Roman" w:hAnsiTheme="minorHAnsi" w:cstheme="minorHAnsi"/>
          <w:bCs/>
          <w:sz w:val="22"/>
          <w:szCs w:val="22"/>
        </w:rPr>
        <w:t>Staff are</w:t>
      </w:r>
      <w:proofErr w:type="gramEnd"/>
      <w:r w:rsidRPr="00724B5E">
        <w:rPr>
          <w:rFonts w:asciiTheme="minorHAnsi" w:eastAsia="Times New Roman" w:hAnsiTheme="minorHAnsi" w:cstheme="minorHAnsi"/>
          <w:bCs/>
          <w:sz w:val="22"/>
          <w:szCs w:val="22"/>
        </w:rPr>
        <w:t xml:space="preserve"> being asked to identify if they are </w:t>
      </w:r>
      <w:r w:rsidRPr="00724B5E">
        <w:rPr>
          <w:rFonts w:asciiTheme="minorHAnsi" w:hAnsiTheme="minorHAnsi" w:cstheme="minorHAnsi"/>
          <w:sz w:val="22"/>
          <w:szCs w:val="22"/>
        </w:rPr>
        <w:t>capable of filling key positions in an emergency or in the absence of regular staff. Ideally, these staff will be at lower risk (younger, healthy with no pre-existing conditions, no small children at home who will need care, or no regular contact with vulnerable people).</w:t>
      </w:r>
    </w:p>
    <w:p w:rsidR="00BD6352" w:rsidRPr="00724B5E" w:rsidRDefault="00BD6352" w:rsidP="0058087D">
      <w:pPr>
        <w:tabs>
          <w:tab w:val="left" w:pos="360"/>
          <w:tab w:val="left" w:pos="720"/>
          <w:tab w:val="left" w:pos="1080"/>
          <w:tab w:val="left" w:pos="1440"/>
        </w:tabs>
        <w:spacing w:after="160"/>
        <w:rPr>
          <w:rFonts w:asciiTheme="minorHAnsi" w:hAnsiTheme="minorHAnsi" w:cstheme="minorHAnsi"/>
          <w:sz w:val="22"/>
          <w:szCs w:val="22"/>
        </w:rPr>
      </w:pPr>
      <w:r w:rsidRPr="00724B5E">
        <w:rPr>
          <w:rFonts w:asciiTheme="minorHAnsi" w:hAnsiTheme="minorHAnsi" w:cstheme="minorHAnsi"/>
          <w:sz w:val="22"/>
          <w:szCs w:val="22"/>
        </w:rPr>
        <w:t xml:space="preserve">Similarly, staff </w:t>
      </w:r>
      <w:proofErr w:type="gramStart"/>
      <w:r w:rsidR="00663A96">
        <w:rPr>
          <w:rFonts w:asciiTheme="minorHAnsi" w:hAnsiTheme="minorHAnsi" w:cstheme="minorHAnsi"/>
          <w:sz w:val="22"/>
          <w:szCs w:val="22"/>
        </w:rPr>
        <w:t>who</w:t>
      </w:r>
      <w:proofErr w:type="gramEnd"/>
      <w:r w:rsidR="00663A96">
        <w:rPr>
          <w:rFonts w:asciiTheme="minorHAnsi" w:hAnsiTheme="minorHAnsi" w:cstheme="minorHAnsi"/>
          <w:sz w:val="22"/>
          <w:szCs w:val="22"/>
        </w:rPr>
        <w:t xml:space="preserve"> </w:t>
      </w:r>
      <w:r w:rsidRPr="00724B5E">
        <w:rPr>
          <w:rFonts w:asciiTheme="minorHAnsi" w:hAnsiTheme="minorHAnsi" w:cstheme="minorHAnsi"/>
          <w:sz w:val="22"/>
          <w:szCs w:val="22"/>
        </w:rPr>
        <w:t>are at higher risk will be encouraged to self-identify and may be reassigned duties or self-isolate at home if the risk of transmission becomes high.</w:t>
      </w:r>
    </w:p>
    <w:p w:rsidR="00D92C2D" w:rsidRPr="00724B5E" w:rsidRDefault="00D92C2D" w:rsidP="0058087D">
      <w:pPr>
        <w:tabs>
          <w:tab w:val="left" w:pos="360"/>
          <w:tab w:val="left" w:pos="720"/>
          <w:tab w:val="left" w:pos="1080"/>
          <w:tab w:val="left" w:pos="1440"/>
        </w:tabs>
        <w:spacing w:after="160"/>
        <w:rPr>
          <w:rFonts w:asciiTheme="minorHAnsi" w:hAnsiTheme="minorHAnsi" w:cstheme="minorHAnsi"/>
          <w:sz w:val="22"/>
          <w:szCs w:val="22"/>
        </w:rPr>
      </w:pPr>
      <w:r w:rsidRPr="00724B5E">
        <w:rPr>
          <w:rFonts w:asciiTheme="minorHAnsi" w:hAnsiTheme="minorHAnsi" w:cstheme="minorHAnsi"/>
          <w:sz w:val="22"/>
          <w:szCs w:val="22"/>
        </w:rPr>
        <w:t xml:space="preserve">Program </w:t>
      </w:r>
      <w:proofErr w:type="gramStart"/>
      <w:r w:rsidRPr="00724B5E">
        <w:rPr>
          <w:rFonts w:asciiTheme="minorHAnsi" w:hAnsiTheme="minorHAnsi" w:cstheme="minorHAnsi"/>
          <w:sz w:val="22"/>
          <w:szCs w:val="22"/>
        </w:rPr>
        <w:t>staff are</w:t>
      </w:r>
      <w:proofErr w:type="gramEnd"/>
      <w:r w:rsidRPr="00724B5E">
        <w:rPr>
          <w:rFonts w:asciiTheme="minorHAnsi" w:hAnsiTheme="minorHAnsi" w:cstheme="minorHAnsi"/>
          <w:sz w:val="22"/>
          <w:szCs w:val="22"/>
        </w:rPr>
        <w:t xml:space="preserve"> also planning</w:t>
      </w:r>
      <w:r w:rsidR="00582A2F" w:rsidRPr="00724B5E">
        <w:rPr>
          <w:rFonts w:asciiTheme="minorHAnsi" w:hAnsiTheme="minorHAnsi" w:cstheme="minorHAnsi"/>
          <w:sz w:val="22"/>
          <w:szCs w:val="22"/>
        </w:rPr>
        <w:t xml:space="preserve"> for sufficient food, medicine</w:t>
      </w:r>
      <w:r w:rsidRPr="00724B5E">
        <w:rPr>
          <w:rFonts w:asciiTheme="minorHAnsi" w:hAnsiTheme="minorHAnsi" w:cstheme="minorHAnsi"/>
          <w:sz w:val="22"/>
          <w:szCs w:val="22"/>
        </w:rPr>
        <w:t xml:space="preserve"> </w:t>
      </w:r>
      <w:r w:rsidR="00582A2F" w:rsidRPr="00724B5E">
        <w:rPr>
          <w:rFonts w:asciiTheme="minorHAnsi" w:hAnsiTheme="minorHAnsi" w:cstheme="minorHAnsi"/>
          <w:sz w:val="22"/>
          <w:szCs w:val="22"/>
        </w:rPr>
        <w:t xml:space="preserve">and other necessary supplies </w:t>
      </w:r>
      <w:r w:rsidRPr="00724B5E">
        <w:rPr>
          <w:rFonts w:asciiTheme="minorHAnsi" w:hAnsiTheme="minorHAnsi" w:cstheme="minorHAnsi"/>
          <w:sz w:val="22"/>
          <w:szCs w:val="22"/>
        </w:rPr>
        <w:t xml:space="preserve">should </w:t>
      </w:r>
      <w:r w:rsidR="00F94AFC" w:rsidRPr="00724B5E">
        <w:rPr>
          <w:rFonts w:asciiTheme="minorHAnsi" w:hAnsiTheme="minorHAnsi" w:cstheme="minorHAnsi"/>
          <w:sz w:val="22"/>
          <w:szCs w:val="22"/>
        </w:rPr>
        <w:t xml:space="preserve">such </w:t>
      </w:r>
      <w:r w:rsidRPr="00724B5E">
        <w:rPr>
          <w:rFonts w:asciiTheme="minorHAnsi" w:hAnsiTheme="minorHAnsi" w:cstheme="minorHAnsi"/>
          <w:sz w:val="22"/>
          <w:szCs w:val="22"/>
        </w:rPr>
        <w:t xml:space="preserve">emergency </w:t>
      </w:r>
      <w:r w:rsidR="00582A2F" w:rsidRPr="00724B5E">
        <w:rPr>
          <w:rFonts w:asciiTheme="minorHAnsi" w:hAnsiTheme="minorHAnsi" w:cstheme="minorHAnsi"/>
          <w:sz w:val="22"/>
          <w:szCs w:val="22"/>
        </w:rPr>
        <w:t>measures be required.</w:t>
      </w:r>
    </w:p>
    <w:p w:rsidR="00582A2F" w:rsidRPr="00724B5E" w:rsidRDefault="0058087D" w:rsidP="0058087D">
      <w:pPr>
        <w:spacing w:before="240" w:after="160"/>
        <w:rPr>
          <w:rFonts w:asciiTheme="minorHAnsi" w:eastAsia="Times New Roman" w:hAnsiTheme="minorHAnsi" w:cstheme="minorHAnsi"/>
          <w:b/>
        </w:rPr>
      </w:pPr>
      <w:proofErr w:type="gramStart"/>
      <w:r w:rsidRPr="00724B5E">
        <w:rPr>
          <w:rFonts w:asciiTheme="minorHAnsi" w:eastAsia="Times New Roman" w:hAnsiTheme="minorHAnsi" w:cstheme="minorHAnsi"/>
          <w:b/>
        </w:rPr>
        <w:t>What about other client care and contact?</w:t>
      </w:r>
      <w:proofErr w:type="gramEnd"/>
    </w:p>
    <w:p w:rsidR="00582A2F" w:rsidRPr="00724B5E" w:rsidRDefault="00582A2F" w:rsidP="0058087D">
      <w:pPr>
        <w:spacing w:after="160"/>
        <w:rPr>
          <w:rFonts w:asciiTheme="minorHAnsi" w:eastAsia="Times New Roman" w:hAnsiTheme="minorHAnsi" w:cstheme="minorHAnsi"/>
          <w:sz w:val="22"/>
          <w:szCs w:val="22"/>
        </w:rPr>
      </w:pPr>
      <w:r w:rsidRPr="00724B5E">
        <w:rPr>
          <w:rFonts w:asciiTheme="minorHAnsi" w:eastAsia="Times New Roman" w:hAnsiTheme="minorHAnsi" w:cstheme="minorHAnsi"/>
          <w:bCs/>
          <w:sz w:val="22"/>
          <w:szCs w:val="22"/>
        </w:rPr>
        <w:t xml:space="preserve">Staff should closely monitor clients in our Group Care and SAIL Independent Living programs </w:t>
      </w:r>
      <w:r w:rsidRPr="00724B5E">
        <w:rPr>
          <w:rFonts w:asciiTheme="minorHAnsi" w:eastAsia="Times New Roman" w:hAnsiTheme="minorHAnsi" w:cstheme="minorHAnsi"/>
          <w:sz w:val="22"/>
          <w:szCs w:val="22"/>
        </w:rPr>
        <w:t xml:space="preserve">for symptoms such as fever, coughing or trouble </w:t>
      </w:r>
      <w:proofErr w:type="gramStart"/>
      <w:r w:rsidRPr="00724B5E">
        <w:rPr>
          <w:rFonts w:asciiTheme="minorHAnsi" w:eastAsia="Times New Roman" w:hAnsiTheme="minorHAnsi" w:cstheme="minorHAnsi"/>
          <w:sz w:val="22"/>
          <w:szCs w:val="22"/>
        </w:rPr>
        <w:t>breathing ,</w:t>
      </w:r>
      <w:proofErr w:type="gramEnd"/>
      <w:r w:rsidRPr="00724B5E">
        <w:rPr>
          <w:rFonts w:asciiTheme="minorHAnsi" w:eastAsia="Times New Roman" w:hAnsiTheme="minorHAnsi" w:cstheme="minorHAnsi"/>
          <w:sz w:val="22"/>
          <w:szCs w:val="22"/>
        </w:rPr>
        <w:t xml:space="preserve"> etc. Similarly, our foster parents will continue to care for children in our Treatment Foster Care Program.</w:t>
      </w:r>
      <w:r w:rsidR="00663A96">
        <w:rPr>
          <w:rFonts w:asciiTheme="minorHAnsi" w:eastAsia="Times New Roman" w:hAnsiTheme="minorHAnsi" w:cstheme="minorHAnsi"/>
          <w:sz w:val="22"/>
          <w:szCs w:val="22"/>
        </w:rPr>
        <w:t xml:space="preserve"> All caregivers must act appropriately if a client shows signs of illness as per the </w:t>
      </w:r>
      <w:hyperlink r:id="rId27" w:history="1">
        <w:r w:rsidR="00663A96" w:rsidRPr="00663A96">
          <w:rPr>
            <w:rStyle w:val="Hyperlink"/>
            <w:rFonts w:asciiTheme="minorHAnsi" w:eastAsia="Times New Roman" w:hAnsiTheme="minorHAnsi" w:cstheme="minorHAnsi"/>
            <w:sz w:val="22"/>
            <w:szCs w:val="22"/>
          </w:rPr>
          <w:t>Province of Manitob</w:t>
        </w:r>
        <w:r w:rsidR="00663A96" w:rsidRPr="00663A96">
          <w:rPr>
            <w:rStyle w:val="Hyperlink"/>
            <w:rFonts w:asciiTheme="minorHAnsi" w:eastAsia="Times New Roman" w:hAnsiTheme="minorHAnsi" w:cstheme="minorHAnsi"/>
            <w:sz w:val="22"/>
            <w:szCs w:val="22"/>
          </w:rPr>
          <w:t>a</w:t>
        </w:r>
        <w:r w:rsidR="00663A96" w:rsidRPr="00663A96">
          <w:rPr>
            <w:rStyle w:val="Hyperlink"/>
            <w:rFonts w:asciiTheme="minorHAnsi" w:eastAsia="Times New Roman" w:hAnsiTheme="minorHAnsi" w:cstheme="minorHAnsi"/>
            <w:sz w:val="22"/>
            <w:szCs w:val="22"/>
          </w:rPr>
          <w:t xml:space="preserve"> </w:t>
        </w:r>
        <w:proofErr w:type="spellStart"/>
        <w:r w:rsidR="00663A96" w:rsidRPr="00663A96">
          <w:rPr>
            <w:rStyle w:val="Hyperlink"/>
            <w:rFonts w:asciiTheme="minorHAnsi" w:eastAsia="Times New Roman" w:hAnsiTheme="minorHAnsi" w:cstheme="minorHAnsi"/>
            <w:sz w:val="22"/>
            <w:szCs w:val="22"/>
          </w:rPr>
          <w:t>COVID</w:t>
        </w:r>
        <w:proofErr w:type="spellEnd"/>
        <w:r w:rsidR="00663A96" w:rsidRPr="00663A96">
          <w:rPr>
            <w:rStyle w:val="Hyperlink"/>
            <w:rFonts w:asciiTheme="minorHAnsi" w:eastAsia="Times New Roman" w:hAnsiTheme="minorHAnsi" w:cstheme="minorHAnsi"/>
            <w:sz w:val="22"/>
            <w:szCs w:val="22"/>
          </w:rPr>
          <w:t>-19 Practice Guide</w:t>
        </w:r>
      </w:hyperlink>
      <w:r w:rsidR="00663A96">
        <w:rPr>
          <w:rFonts w:asciiTheme="minorHAnsi" w:eastAsia="Times New Roman" w:hAnsiTheme="minorHAnsi" w:cstheme="minorHAnsi"/>
          <w:sz w:val="22"/>
          <w:szCs w:val="22"/>
        </w:rPr>
        <w:t>.</w:t>
      </w:r>
    </w:p>
    <w:p w:rsidR="00582A2F" w:rsidRPr="00724B5E" w:rsidRDefault="00582A2F" w:rsidP="0058087D">
      <w:pPr>
        <w:spacing w:after="160"/>
        <w:rPr>
          <w:rFonts w:asciiTheme="minorHAnsi" w:eastAsia="Times New Roman" w:hAnsiTheme="minorHAnsi" w:cstheme="minorHAnsi"/>
          <w:bCs/>
          <w:sz w:val="22"/>
          <w:szCs w:val="22"/>
        </w:rPr>
      </w:pPr>
      <w:r w:rsidRPr="00724B5E">
        <w:rPr>
          <w:rFonts w:asciiTheme="minorHAnsi" w:eastAsia="Times New Roman" w:hAnsiTheme="minorHAnsi" w:cstheme="minorHAnsi"/>
          <w:sz w:val="22"/>
          <w:szCs w:val="22"/>
        </w:rPr>
        <w:t>Clients in our Day Treatment and Sexual Abuse Treatment programs will continue to have access to their clinical therapists.</w:t>
      </w:r>
      <w:r w:rsidR="00F85821" w:rsidRPr="00724B5E">
        <w:rPr>
          <w:rFonts w:asciiTheme="minorHAnsi" w:eastAsia="Times New Roman" w:hAnsiTheme="minorHAnsi" w:cstheme="minorHAnsi"/>
          <w:sz w:val="22"/>
          <w:szCs w:val="22"/>
        </w:rPr>
        <w:t xml:space="preserve"> </w:t>
      </w:r>
      <w:r w:rsidRPr="00724B5E">
        <w:rPr>
          <w:rFonts w:asciiTheme="minorHAnsi" w:eastAsia="Times New Roman" w:hAnsiTheme="minorHAnsi" w:cstheme="minorHAnsi"/>
          <w:bCs/>
          <w:sz w:val="22"/>
          <w:szCs w:val="22"/>
        </w:rPr>
        <w:t xml:space="preserve">Clients who are showing the above symptoms </w:t>
      </w:r>
      <w:proofErr w:type="gramStart"/>
      <w:r w:rsidRPr="00724B5E">
        <w:rPr>
          <w:rFonts w:asciiTheme="minorHAnsi" w:eastAsia="Times New Roman" w:hAnsiTheme="minorHAnsi" w:cstheme="minorHAnsi"/>
          <w:bCs/>
          <w:sz w:val="22"/>
          <w:szCs w:val="22"/>
        </w:rPr>
        <w:t>are asked</w:t>
      </w:r>
      <w:proofErr w:type="gramEnd"/>
      <w:r w:rsidRPr="00724B5E">
        <w:rPr>
          <w:rFonts w:asciiTheme="minorHAnsi" w:eastAsia="Times New Roman" w:hAnsiTheme="minorHAnsi" w:cstheme="minorHAnsi"/>
          <w:bCs/>
          <w:sz w:val="22"/>
          <w:szCs w:val="22"/>
        </w:rPr>
        <w:t xml:space="preserve"> to cancel their appointments or arrange to hold their session via the teleph</w:t>
      </w:r>
      <w:bookmarkStart w:id="0" w:name="_GoBack"/>
      <w:bookmarkEnd w:id="0"/>
      <w:r w:rsidRPr="00724B5E">
        <w:rPr>
          <w:rFonts w:asciiTheme="minorHAnsi" w:eastAsia="Times New Roman" w:hAnsiTheme="minorHAnsi" w:cstheme="minorHAnsi"/>
          <w:bCs/>
          <w:sz w:val="22"/>
          <w:szCs w:val="22"/>
        </w:rPr>
        <w:t>one.</w:t>
      </w:r>
      <w:r w:rsidR="00F85821" w:rsidRPr="00724B5E">
        <w:rPr>
          <w:rFonts w:asciiTheme="minorHAnsi" w:eastAsia="Times New Roman" w:hAnsiTheme="minorHAnsi" w:cstheme="minorHAnsi"/>
          <w:bCs/>
          <w:sz w:val="22"/>
          <w:szCs w:val="22"/>
        </w:rPr>
        <w:t xml:space="preserve"> </w:t>
      </w:r>
      <w:r w:rsidRPr="00724B5E">
        <w:rPr>
          <w:rFonts w:asciiTheme="minorHAnsi" w:eastAsia="Times New Roman" w:hAnsiTheme="minorHAnsi" w:cstheme="minorHAnsi"/>
          <w:bCs/>
          <w:sz w:val="22"/>
          <w:szCs w:val="22"/>
        </w:rPr>
        <w:t>Clients and their family may also request telephone sessions even if they are not ill or showing any symptoms.</w:t>
      </w:r>
      <w:r w:rsidR="00F85821" w:rsidRPr="00724B5E">
        <w:rPr>
          <w:rFonts w:asciiTheme="minorHAnsi" w:eastAsia="Times New Roman" w:hAnsiTheme="minorHAnsi" w:cstheme="minorHAnsi"/>
          <w:bCs/>
          <w:sz w:val="22"/>
          <w:szCs w:val="22"/>
        </w:rPr>
        <w:t xml:space="preserve"> </w:t>
      </w:r>
      <w:r w:rsidRPr="00724B5E">
        <w:rPr>
          <w:rFonts w:asciiTheme="minorHAnsi" w:eastAsia="Times New Roman" w:hAnsiTheme="minorHAnsi" w:cstheme="minorHAnsi"/>
          <w:bCs/>
          <w:sz w:val="22"/>
          <w:szCs w:val="22"/>
        </w:rPr>
        <w:t>Our therapists will discuss the privacy implications with clients at the start of a telephone session.</w:t>
      </w:r>
    </w:p>
    <w:p w:rsidR="00582A2F" w:rsidRPr="00724B5E" w:rsidRDefault="00582A2F" w:rsidP="0058087D">
      <w:pPr>
        <w:spacing w:after="160"/>
        <w:rPr>
          <w:rFonts w:asciiTheme="minorHAnsi" w:eastAsia="Times New Roman" w:hAnsiTheme="minorHAnsi" w:cstheme="minorHAnsi"/>
          <w:bCs/>
          <w:sz w:val="22"/>
          <w:szCs w:val="22"/>
        </w:rPr>
      </w:pPr>
      <w:r w:rsidRPr="00724B5E">
        <w:rPr>
          <w:rFonts w:asciiTheme="minorHAnsi" w:eastAsia="Times New Roman" w:hAnsiTheme="minorHAnsi" w:cstheme="minorHAnsi"/>
          <w:bCs/>
          <w:sz w:val="22"/>
          <w:szCs w:val="22"/>
        </w:rPr>
        <w:t>When seeing clients from any program in person, clinical therapists and case managers will implement preventative measures for the well-being of all. This includes:</w:t>
      </w:r>
    </w:p>
    <w:p w:rsidR="00582A2F" w:rsidRPr="00724B5E" w:rsidRDefault="00582A2F" w:rsidP="002E0307">
      <w:pPr>
        <w:pStyle w:val="ListParagraph"/>
        <w:numPr>
          <w:ilvl w:val="0"/>
          <w:numId w:val="6"/>
        </w:numPr>
        <w:spacing w:after="80"/>
        <w:ind w:left="360"/>
        <w:contextualSpacing w:val="0"/>
        <w:rPr>
          <w:rFonts w:asciiTheme="minorHAnsi" w:eastAsia="Times New Roman" w:hAnsiTheme="minorHAnsi" w:cstheme="minorHAnsi"/>
          <w:bCs/>
          <w:sz w:val="22"/>
          <w:szCs w:val="22"/>
        </w:rPr>
      </w:pPr>
      <w:r w:rsidRPr="00724B5E">
        <w:rPr>
          <w:rFonts w:asciiTheme="minorHAnsi" w:eastAsia="Times New Roman" w:hAnsiTheme="minorHAnsi" w:cstheme="minorHAnsi"/>
          <w:bCs/>
          <w:sz w:val="22"/>
          <w:szCs w:val="22"/>
        </w:rPr>
        <w:t>keeping a safe distance</w:t>
      </w:r>
      <w:r w:rsidR="001E3560" w:rsidRPr="00724B5E">
        <w:rPr>
          <w:rFonts w:asciiTheme="minorHAnsi" w:eastAsia="Times New Roman" w:hAnsiTheme="minorHAnsi" w:cstheme="minorHAnsi"/>
          <w:bCs/>
          <w:sz w:val="22"/>
          <w:szCs w:val="22"/>
        </w:rPr>
        <w:t xml:space="preserve">, meeting in a </w:t>
      </w:r>
      <w:r w:rsidRPr="00724B5E">
        <w:rPr>
          <w:rFonts w:asciiTheme="minorHAnsi" w:eastAsia="Times New Roman" w:hAnsiTheme="minorHAnsi" w:cstheme="minorHAnsi"/>
          <w:bCs/>
          <w:sz w:val="22"/>
          <w:szCs w:val="22"/>
        </w:rPr>
        <w:t>larger space</w:t>
      </w:r>
      <w:r w:rsidR="001E3560" w:rsidRPr="00724B5E">
        <w:rPr>
          <w:rFonts w:asciiTheme="minorHAnsi" w:eastAsia="Times New Roman" w:hAnsiTheme="minorHAnsi" w:cstheme="minorHAnsi"/>
          <w:bCs/>
          <w:sz w:val="22"/>
          <w:szCs w:val="22"/>
        </w:rPr>
        <w:t>,</w:t>
      </w:r>
      <w:r w:rsidRPr="00724B5E">
        <w:rPr>
          <w:rFonts w:asciiTheme="minorHAnsi" w:eastAsia="Times New Roman" w:hAnsiTheme="minorHAnsi" w:cstheme="minorHAnsi"/>
          <w:bCs/>
          <w:sz w:val="22"/>
          <w:szCs w:val="22"/>
        </w:rPr>
        <w:t xml:space="preserve"> or </w:t>
      </w:r>
      <w:r w:rsidR="001E3560" w:rsidRPr="00724B5E">
        <w:rPr>
          <w:rFonts w:asciiTheme="minorHAnsi" w:eastAsia="Times New Roman" w:hAnsiTheme="minorHAnsi" w:cstheme="minorHAnsi"/>
          <w:bCs/>
          <w:sz w:val="22"/>
          <w:szCs w:val="22"/>
        </w:rPr>
        <w:t xml:space="preserve">meeting </w:t>
      </w:r>
      <w:r w:rsidRPr="00724B5E">
        <w:rPr>
          <w:rFonts w:asciiTheme="minorHAnsi" w:eastAsia="Times New Roman" w:hAnsiTheme="minorHAnsi" w:cstheme="minorHAnsi"/>
          <w:bCs/>
          <w:sz w:val="22"/>
          <w:szCs w:val="22"/>
        </w:rPr>
        <w:t>outdoors depending on the weather</w:t>
      </w:r>
    </w:p>
    <w:p w:rsidR="00582A2F" w:rsidRPr="00724B5E" w:rsidRDefault="00582A2F" w:rsidP="002E0307">
      <w:pPr>
        <w:pStyle w:val="ListParagraph"/>
        <w:numPr>
          <w:ilvl w:val="0"/>
          <w:numId w:val="6"/>
        </w:numPr>
        <w:spacing w:after="80"/>
        <w:ind w:left="360"/>
        <w:contextualSpacing w:val="0"/>
        <w:rPr>
          <w:rFonts w:asciiTheme="minorHAnsi" w:eastAsia="Times New Roman" w:hAnsiTheme="minorHAnsi" w:cstheme="minorHAnsi"/>
          <w:bCs/>
          <w:sz w:val="22"/>
          <w:szCs w:val="22"/>
        </w:rPr>
      </w:pPr>
      <w:r w:rsidRPr="00724B5E">
        <w:rPr>
          <w:rFonts w:asciiTheme="minorHAnsi" w:eastAsia="Times New Roman" w:hAnsiTheme="minorHAnsi" w:cstheme="minorHAnsi"/>
          <w:bCs/>
          <w:sz w:val="22"/>
          <w:szCs w:val="22"/>
        </w:rPr>
        <w:t>practicing handwashing or hand-sanitizing before and after the appointment</w:t>
      </w:r>
    </w:p>
    <w:p w:rsidR="00582A2F" w:rsidRPr="00724B5E" w:rsidRDefault="00582A2F" w:rsidP="002E0307">
      <w:pPr>
        <w:pStyle w:val="ListParagraph"/>
        <w:numPr>
          <w:ilvl w:val="0"/>
          <w:numId w:val="6"/>
        </w:numPr>
        <w:spacing w:after="80"/>
        <w:ind w:left="360"/>
        <w:contextualSpacing w:val="0"/>
        <w:rPr>
          <w:rFonts w:asciiTheme="minorHAnsi" w:eastAsia="Times New Roman" w:hAnsiTheme="minorHAnsi" w:cstheme="minorHAnsi"/>
          <w:bCs/>
          <w:sz w:val="22"/>
          <w:szCs w:val="22"/>
        </w:rPr>
      </w:pPr>
      <w:r w:rsidRPr="00724B5E">
        <w:rPr>
          <w:rFonts w:asciiTheme="minorHAnsi" w:eastAsia="Times New Roman" w:hAnsiTheme="minorHAnsi" w:cstheme="minorHAnsi"/>
          <w:bCs/>
          <w:sz w:val="22"/>
          <w:szCs w:val="22"/>
        </w:rPr>
        <w:t>zero</w:t>
      </w:r>
      <w:r w:rsidR="001E3560" w:rsidRPr="00724B5E">
        <w:rPr>
          <w:rFonts w:asciiTheme="minorHAnsi" w:eastAsia="Times New Roman" w:hAnsiTheme="minorHAnsi" w:cstheme="minorHAnsi"/>
          <w:bCs/>
          <w:sz w:val="22"/>
          <w:szCs w:val="22"/>
        </w:rPr>
        <w:t xml:space="preserve"> personal </w:t>
      </w:r>
      <w:r w:rsidRPr="00724B5E">
        <w:rPr>
          <w:rFonts w:asciiTheme="minorHAnsi" w:eastAsia="Times New Roman" w:hAnsiTheme="minorHAnsi" w:cstheme="minorHAnsi"/>
          <w:bCs/>
          <w:sz w:val="22"/>
          <w:szCs w:val="22"/>
        </w:rPr>
        <w:t>contact and no</w:t>
      </w:r>
      <w:r w:rsidR="001E3560" w:rsidRPr="00724B5E">
        <w:rPr>
          <w:rFonts w:asciiTheme="minorHAnsi" w:eastAsia="Times New Roman" w:hAnsiTheme="minorHAnsi" w:cstheme="minorHAnsi"/>
          <w:bCs/>
          <w:sz w:val="22"/>
          <w:szCs w:val="22"/>
        </w:rPr>
        <w:t>t</w:t>
      </w:r>
      <w:r w:rsidRPr="00724B5E">
        <w:rPr>
          <w:rFonts w:asciiTheme="minorHAnsi" w:eastAsia="Times New Roman" w:hAnsiTheme="minorHAnsi" w:cstheme="minorHAnsi"/>
          <w:bCs/>
          <w:sz w:val="22"/>
          <w:szCs w:val="22"/>
        </w:rPr>
        <w:t xml:space="preserve"> sharing any items</w:t>
      </w:r>
    </w:p>
    <w:p w:rsidR="00582A2F" w:rsidRPr="00724B5E" w:rsidRDefault="00582A2F" w:rsidP="0058087D">
      <w:pPr>
        <w:pStyle w:val="ListParagraph"/>
        <w:numPr>
          <w:ilvl w:val="0"/>
          <w:numId w:val="6"/>
        </w:numPr>
        <w:spacing w:after="160"/>
        <w:ind w:left="360"/>
        <w:contextualSpacing w:val="0"/>
        <w:rPr>
          <w:rFonts w:asciiTheme="minorHAnsi" w:eastAsia="Times New Roman" w:hAnsiTheme="minorHAnsi" w:cstheme="minorHAnsi"/>
          <w:bCs/>
          <w:sz w:val="22"/>
          <w:szCs w:val="22"/>
        </w:rPr>
      </w:pPr>
      <w:r w:rsidRPr="00724B5E">
        <w:rPr>
          <w:rFonts w:asciiTheme="minorHAnsi" w:eastAsia="Times New Roman" w:hAnsiTheme="minorHAnsi" w:cstheme="minorHAnsi"/>
          <w:bCs/>
          <w:sz w:val="22"/>
          <w:szCs w:val="22"/>
        </w:rPr>
        <w:t>discussing the importance of safety measures for all</w:t>
      </w:r>
    </w:p>
    <w:p w:rsidR="00BD6352" w:rsidRPr="00724B5E" w:rsidRDefault="00582A2F" w:rsidP="0058087D">
      <w:pPr>
        <w:spacing w:after="160"/>
        <w:rPr>
          <w:rFonts w:asciiTheme="minorHAnsi" w:eastAsia="Times New Roman" w:hAnsiTheme="minorHAnsi" w:cstheme="minorHAnsi"/>
          <w:bCs/>
          <w:sz w:val="22"/>
          <w:szCs w:val="22"/>
        </w:rPr>
      </w:pPr>
      <w:r w:rsidRPr="00724B5E">
        <w:rPr>
          <w:rFonts w:asciiTheme="minorHAnsi" w:eastAsia="Times New Roman" w:hAnsiTheme="minorHAnsi" w:cstheme="minorHAnsi"/>
          <w:bCs/>
          <w:sz w:val="22"/>
          <w:szCs w:val="22"/>
        </w:rPr>
        <w:t>If a clinical therapist or case manager is unable to see clients, we will notify the clients and/or their caregivers as soon as possible.</w:t>
      </w:r>
    </w:p>
    <w:p w:rsidR="00BA2DCF" w:rsidRPr="00724B5E" w:rsidRDefault="0058087D" w:rsidP="0058087D">
      <w:pPr>
        <w:spacing w:before="240" w:after="160"/>
        <w:rPr>
          <w:rFonts w:asciiTheme="minorHAnsi" w:eastAsia="Times New Roman" w:hAnsiTheme="minorHAnsi" w:cstheme="minorHAnsi"/>
          <w:b/>
        </w:rPr>
      </w:pPr>
      <w:r w:rsidRPr="00724B5E">
        <w:rPr>
          <w:rFonts w:asciiTheme="minorHAnsi" w:eastAsia="Times New Roman" w:hAnsiTheme="minorHAnsi" w:cstheme="minorHAnsi"/>
          <w:b/>
          <w:sz w:val="28"/>
          <w:szCs w:val="28"/>
        </w:rPr>
        <w:br w:type="column"/>
      </w:r>
      <w:r w:rsidR="00BA2DCF" w:rsidRPr="00724B5E">
        <w:rPr>
          <w:rFonts w:asciiTheme="minorHAnsi" w:eastAsia="Times New Roman" w:hAnsiTheme="minorHAnsi" w:cstheme="minorHAnsi"/>
          <w:b/>
        </w:rPr>
        <w:lastRenderedPageBreak/>
        <w:t xml:space="preserve">Might staff </w:t>
      </w:r>
      <w:proofErr w:type="gramStart"/>
      <w:r w:rsidR="00BA2DCF" w:rsidRPr="00724B5E">
        <w:rPr>
          <w:rFonts w:asciiTheme="minorHAnsi" w:eastAsia="Times New Roman" w:hAnsiTheme="minorHAnsi" w:cstheme="minorHAnsi"/>
          <w:b/>
        </w:rPr>
        <w:t>be redeployed or re-assigned to help cover other essential services at Knowles Centre</w:t>
      </w:r>
      <w:proofErr w:type="gramEnd"/>
      <w:r w:rsidR="00BA2DCF" w:rsidRPr="00724B5E">
        <w:rPr>
          <w:rFonts w:asciiTheme="minorHAnsi" w:eastAsia="Times New Roman" w:hAnsiTheme="minorHAnsi" w:cstheme="minorHAnsi"/>
          <w:b/>
        </w:rPr>
        <w:t>?</w:t>
      </w:r>
    </w:p>
    <w:p w:rsidR="00BA2DCF" w:rsidRPr="00724B5E" w:rsidRDefault="00BA2DCF" w:rsidP="0058087D">
      <w:pPr>
        <w:spacing w:after="160"/>
        <w:rPr>
          <w:rFonts w:asciiTheme="minorHAnsi" w:eastAsia="Times New Roman" w:hAnsiTheme="minorHAnsi" w:cstheme="minorHAnsi"/>
          <w:bCs/>
          <w:sz w:val="22"/>
          <w:szCs w:val="22"/>
        </w:rPr>
      </w:pPr>
      <w:r w:rsidRPr="00724B5E">
        <w:rPr>
          <w:rFonts w:asciiTheme="minorHAnsi" w:eastAsia="Times New Roman" w:hAnsiTheme="minorHAnsi" w:cstheme="minorHAnsi"/>
          <w:bCs/>
          <w:sz w:val="22"/>
          <w:szCs w:val="22"/>
        </w:rPr>
        <w:t xml:space="preserve">Yes, staff </w:t>
      </w:r>
      <w:proofErr w:type="gramStart"/>
      <w:r w:rsidRPr="00724B5E">
        <w:rPr>
          <w:rFonts w:asciiTheme="minorHAnsi" w:eastAsia="Times New Roman" w:hAnsiTheme="minorHAnsi" w:cstheme="minorHAnsi"/>
          <w:bCs/>
          <w:sz w:val="22"/>
          <w:szCs w:val="22"/>
        </w:rPr>
        <w:t xml:space="preserve">may </w:t>
      </w:r>
      <w:r w:rsidR="00724B5E" w:rsidRPr="00724B5E">
        <w:rPr>
          <w:rFonts w:asciiTheme="minorHAnsi" w:eastAsia="Times New Roman" w:hAnsiTheme="minorHAnsi" w:cstheme="minorHAnsi"/>
          <w:bCs/>
          <w:sz w:val="22"/>
          <w:szCs w:val="22"/>
        </w:rPr>
        <w:t xml:space="preserve">be </w:t>
      </w:r>
      <w:r w:rsidRPr="00724B5E">
        <w:rPr>
          <w:rFonts w:asciiTheme="minorHAnsi" w:eastAsia="Times New Roman" w:hAnsiTheme="minorHAnsi" w:cstheme="minorHAnsi"/>
          <w:bCs/>
          <w:sz w:val="22"/>
          <w:szCs w:val="22"/>
        </w:rPr>
        <w:t>asked or directed to fulfil other essential duties during this situation</w:t>
      </w:r>
      <w:proofErr w:type="gramEnd"/>
      <w:r w:rsidRPr="00724B5E">
        <w:rPr>
          <w:rFonts w:asciiTheme="minorHAnsi" w:eastAsia="Times New Roman" w:hAnsiTheme="minorHAnsi" w:cstheme="minorHAnsi"/>
          <w:bCs/>
          <w:sz w:val="22"/>
          <w:szCs w:val="22"/>
        </w:rPr>
        <w:t xml:space="preserve">. Any decision about this </w:t>
      </w:r>
      <w:proofErr w:type="gramStart"/>
      <w:r w:rsidRPr="00724B5E">
        <w:rPr>
          <w:rFonts w:asciiTheme="minorHAnsi" w:eastAsia="Times New Roman" w:hAnsiTheme="minorHAnsi" w:cstheme="minorHAnsi"/>
          <w:bCs/>
          <w:sz w:val="22"/>
          <w:szCs w:val="22"/>
        </w:rPr>
        <w:t>will be based</w:t>
      </w:r>
      <w:proofErr w:type="gramEnd"/>
      <w:r w:rsidRPr="00724B5E">
        <w:rPr>
          <w:rFonts w:asciiTheme="minorHAnsi" w:eastAsia="Times New Roman" w:hAnsiTheme="minorHAnsi" w:cstheme="minorHAnsi"/>
          <w:bCs/>
          <w:sz w:val="22"/>
          <w:szCs w:val="22"/>
        </w:rPr>
        <w:t xml:space="preserve"> on the best interests of the clients and the capability of the staff to perform alternate duties.</w:t>
      </w:r>
    </w:p>
    <w:p w:rsidR="00F85821" w:rsidRPr="00724B5E" w:rsidRDefault="00BA2DCF" w:rsidP="0058087D">
      <w:pPr>
        <w:tabs>
          <w:tab w:val="left" w:pos="360"/>
          <w:tab w:val="left" w:pos="720"/>
          <w:tab w:val="left" w:pos="1080"/>
          <w:tab w:val="left" w:pos="1440"/>
        </w:tabs>
        <w:spacing w:after="160"/>
        <w:rPr>
          <w:rFonts w:asciiTheme="minorHAnsi" w:hAnsiTheme="minorHAnsi" w:cstheme="minorHAnsi"/>
          <w:sz w:val="22"/>
          <w:szCs w:val="22"/>
        </w:rPr>
      </w:pPr>
      <w:r w:rsidRPr="00724B5E">
        <w:rPr>
          <w:rFonts w:asciiTheme="minorHAnsi" w:hAnsiTheme="minorHAnsi" w:cstheme="minorHAnsi"/>
          <w:sz w:val="22"/>
          <w:szCs w:val="22"/>
        </w:rPr>
        <w:t xml:space="preserve">Knowles Centre </w:t>
      </w:r>
      <w:r w:rsidR="00F85821" w:rsidRPr="00724B5E">
        <w:rPr>
          <w:rFonts w:asciiTheme="minorHAnsi" w:hAnsiTheme="minorHAnsi" w:cstheme="minorHAnsi"/>
          <w:sz w:val="22"/>
          <w:szCs w:val="22"/>
        </w:rPr>
        <w:t xml:space="preserve">has consulted </w:t>
      </w:r>
      <w:r w:rsidRPr="00724B5E">
        <w:rPr>
          <w:rFonts w:asciiTheme="minorHAnsi" w:hAnsiTheme="minorHAnsi" w:cstheme="minorHAnsi"/>
          <w:sz w:val="22"/>
          <w:szCs w:val="22"/>
        </w:rPr>
        <w:t xml:space="preserve">with </w:t>
      </w:r>
      <w:proofErr w:type="spellStart"/>
      <w:r w:rsidRPr="00724B5E">
        <w:rPr>
          <w:rFonts w:asciiTheme="minorHAnsi" w:hAnsiTheme="minorHAnsi" w:cstheme="minorHAnsi"/>
          <w:sz w:val="22"/>
          <w:szCs w:val="22"/>
        </w:rPr>
        <w:t>MGEU</w:t>
      </w:r>
      <w:proofErr w:type="spellEnd"/>
      <w:r w:rsidRPr="00724B5E">
        <w:rPr>
          <w:rFonts w:asciiTheme="minorHAnsi" w:hAnsiTheme="minorHAnsi" w:cstheme="minorHAnsi"/>
          <w:sz w:val="22"/>
          <w:szCs w:val="22"/>
        </w:rPr>
        <w:t xml:space="preserve"> representatives regarding this possibility that staff (including non-union staff) may have to </w:t>
      </w:r>
      <w:proofErr w:type="gramStart"/>
      <w:r w:rsidRPr="00724B5E">
        <w:rPr>
          <w:rFonts w:asciiTheme="minorHAnsi" w:hAnsiTheme="minorHAnsi" w:cstheme="minorHAnsi"/>
          <w:sz w:val="22"/>
          <w:szCs w:val="22"/>
        </w:rPr>
        <w:t>be re-assigned</w:t>
      </w:r>
      <w:proofErr w:type="gramEnd"/>
      <w:r w:rsidRPr="00724B5E">
        <w:rPr>
          <w:rFonts w:asciiTheme="minorHAnsi" w:hAnsiTheme="minorHAnsi" w:cstheme="minorHAnsi"/>
          <w:sz w:val="22"/>
          <w:szCs w:val="22"/>
        </w:rPr>
        <w:t xml:space="preserve"> to other positions or programs to ensure the continuity of our programs</w:t>
      </w:r>
      <w:r w:rsidR="00F85821" w:rsidRPr="00724B5E">
        <w:rPr>
          <w:rFonts w:asciiTheme="minorHAnsi" w:hAnsiTheme="minorHAnsi" w:cstheme="minorHAnsi"/>
          <w:sz w:val="22"/>
          <w:szCs w:val="22"/>
        </w:rPr>
        <w:t xml:space="preserve"> in this extraordinary situation.</w:t>
      </w:r>
    </w:p>
    <w:p w:rsidR="00F85821" w:rsidRPr="00724B5E" w:rsidRDefault="0058087D" w:rsidP="0058087D">
      <w:pPr>
        <w:tabs>
          <w:tab w:val="left" w:pos="360"/>
          <w:tab w:val="left" w:pos="720"/>
          <w:tab w:val="left" w:pos="1080"/>
          <w:tab w:val="left" w:pos="1440"/>
        </w:tabs>
        <w:spacing w:after="160"/>
        <w:rPr>
          <w:rFonts w:asciiTheme="minorHAnsi" w:hAnsiTheme="minorHAnsi" w:cstheme="minorHAnsi"/>
          <w:sz w:val="22"/>
          <w:szCs w:val="22"/>
        </w:rPr>
      </w:pPr>
      <w:r w:rsidRPr="00724B5E">
        <w:rPr>
          <w:rFonts w:asciiTheme="minorHAnsi" w:hAnsiTheme="minorHAnsi" w:cstheme="minorHAnsi"/>
          <w:sz w:val="22"/>
          <w:szCs w:val="22"/>
        </w:rPr>
        <w:t>A</w:t>
      </w:r>
      <w:r w:rsidR="00F85821" w:rsidRPr="00724B5E">
        <w:rPr>
          <w:rFonts w:asciiTheme="minorHAnsi" w:hAnsiTheme="minorHAnsi" w:cstheme="minorHAnsi"/>
          <w:sz w:val="22"/>
          <w:szCs w:val="22"/>
        </w:rPr>
        <w:t xml:space="preserve">s noted above, </w:t>
      </w:r>
      <w:proofErr w:type="gramStart"/>
      <w:r w:rsidR="00F85821" w:rsidRPr="00724B5E">
        <w:rPr>
          <w:rFonts w:asciiTheme="minorHAnsi" w:hAnsiTheme="minorHAnsi" w:cstheme="minorHAnsi"/>
          <w:sz w:val="22"/>
          <w:szCs w:val="22"/>
        </w:rPr>
        <w:t xml:space="preserve">staff </w:t>
      </w:r>
      <w:r w:rsidR="00F85821" w:rsidRPr="00724B5E">
        <w:rPr>
          <w:rFonts w:asciiTheme="minorHAnsi" w:eastAsia="Times New Roman" w:hAnsiTheme="minorHAnsi" w:cstheme="minorHAnsi"/>
          <w:bCs/>
          <w:sz w:val="22"/>
          <w:szCs w:val="22"/>
        </w:rPr>
        <w:t>are</w:t>
      </w:r>
      <w:proofErr w:type="gramEnd"/>
      <w:r w:rsidR="00F85821" w:rsidRPr="00724B5E">
        <w:rPr>
          <w:rFonts w:asciiTheme="minorHAnsi" w:eastAsia="Times New Roman" w:hAnsiTheme="minorHAnsi" w:cstheme="minorHAnsi"/>
          <w:bCs/>
          <w:sz w:val="22"/>
          <w:szCs w:val="22"/>
        </w:rPr>
        <w:t xml:space="preserve"> asked to identify themselves to their supervisor if they are </w:t>
      </w:r>
      <w:r w:rsidR="00F85821" w:rsidRPr="00724B5E">
        <w:rPr>
          <w:rFonts w:asciiTheme="minorHAnsi" w:hAnsiTheme="minorHAnsi" w:cstheme="minorHAnsi"/>
          <w:sz w:val="22"/>
          <w:szCs w:val="22"/>
        </w:rPr>
        <w:t>capable of filling key positions in an emergency or in the absence of the regular staff.</w:t>
      </w:r>
    </w:p>
    <w:p w:rsidR="00DF033E" w:rsidRPr="00724B5E" w:rsidRDefault="00DF033E" w:rsidP="0058087D">
      <w:pPr>
        <w:spacing w:before="240" w:after="160"/>
        <w:rPr>
          <w:rFonts w:asciiTheme="minorHAnsi" w:eastAsia="Times New Roman" w:hAnsiTheme="minorHAnsi" w:cstheme="minorHAnsi"/>
          <w:b/>
        </w:rPr>
      </w:pPr>
      <w:r w:rsidRPr="00724B5E">
        <w:rPr>
          <w:rFonts w:asciiTheme="minorHAnsi" w:eastAsia="Times New Roman" w:hAnsiTheme="minorHAnsi" w:cstheme="minorHAnsi"/>
          <w:b/>
        </w:rPr>
        <w:t>Who will take care of me?</w:t>
      </w:r>
    </w:p>
    <w:p w:rsidR="00DF033E" w:rsidRPr="00724B5E" w:rsidRDefault="00DF033E" w:rsidP="00B259E1">
      <w:pPr>
        <w:spacing w:after="160"/>
        <w:rPr>
          <w:rFonts w:asciiTheme="minorHAnsi" w:eastAsia="Times New Roman" w:hAnsiTheme="minorHAnsi" w:cstheme="minorHAnsi"/>
          <w:bCs/>
          <w:sz w:val="22"/>
          <w:szCs w:val="22"/>
        </w:rPr>
      </w:pPr>
      <w:r w:rsidRPr="00724B5E">
        <w:rPr>
          <w:rFonts w:asciiTheme="minorHAnsi" w:eastAsia="Times New Roman" w:hAnsiTheme="minorHAnsi" w:cstheme="minorHAnsi"/>
          <w:bCs/>
          <w:sz w:val="22"/>
          <w:szCs w:val="22"/>
        </w:rPr>
        <w:t>This is a difficult time for everyone.  We encourage staff to take care of themselves by eating well, exercising, getting enough sleep, managing stress, and following their own health provider’s medical advice.</w:t>
      </w:r>
    </w:p>
    <w:p w:rsidR="00DF033E" w:rsidRPr="00724B5E" w:rsidRDefault="00DF033E" w:rsidP="00B259E1">
      <w:pPr>
        <w:spacing w:after="160"/>
        <w:rPr>
          <w:rFonts w:asciiTheme="minorHAnsi" w:eastAsia="Times New Roman" w:hAnsiTheme="minorHAnsi" w:cstheme="minorHAnsi"/>
          <w:bCs/>
          <w:sz w:val="22"/>
          <w:szCs w:val="22"/>
        </w:rPr>
      </w:pPr>
      <w:proofErr w:type="gramStart"/>
      <w:r w:rsidRPr="00724B5E">
        <w:rPr>
          <w:rFonts w:asciiTheme="minorHAnsi" w:eastAsia="Times New Roman" w:hAnsiTheme="minorHAnsi" w:cstheme="minorHAnsi"/>
          <w:bCs/>
          <w:sz w:val="22"/>
          <w:szCs w:val="22"/>
        </w:rPr>
        <w:t>Staff who have</w:t>
      </w:r>
      <w:proofErr w:type="gramEnd"/>
      <w:r w:rsidRPr="00724B5E">
        <w:rPr>
          <w:rFonts w:asciiTheme="minorHAnsi" w:eastAsia="Times New Roman" w:hAnsiTheme="minorHAnsi" w:cstheme="minorHAnsi"/>
          <w:bCs/>
          <w:sz w:val="22"/>
          <w:szCs w:val="22"/>
        </w:rPr>
        <w:t xml:space="preserve"> coverage through Manitoba Blue Cross Employee Assistance Program (</w:t>
      </w:r>
      <w:proofErr w:type="spellStart"/>
      <w:r w:rsidRPr="00724B5E">
        <w:rPr>
          <w:rFonts w:asciiTheme="minorHAnsi" w:eastAsia="Times New Roman" w:hAnsiTheme="minorHAnsi" w:cstheme="minorHAnsi"/>
          <w:bCs/>
          <w:sz w:val="22"/>
          <w:szCs w:val="22"/>
        </w:rPr>
        <w:t>EAP</w:t>
      </w:r>
      <w:proofErr w:type="spellEnd"/>
      <w:r w:rsidRPr="00724B5E">
        <w:rPr>
          <w:rFonts w:asciiTheme="minorHAnsi" w:eastAsia="Times New Roman" w:hAnsiTheme="minorHAnsi" w:cstheme="minorHAnsi"/>
          <w:bCs/>
          <w:sz w:val="22"/>
          <w:szCs w:val="22"/>
        </w:rPr>
        <w:t>) may access services by telephone, video conferencing and email counseling.  Call 204-786-8880 or 1-800-590-5553 toll free for more information.</w:t>
      </w:r>
    </w:p>
    <w:p w:rsidR="00DF033E" w:rsidRPr="00724B5E" w:rsidRDefault="00DF033E" w:rsidP="00B259E1">
      <w:pPr>
        <w:spacing w:after="160"/>
        <w:rPr>
          <w:rFonts w:asciiTheme="minorHAnsi" w:eastAsia="Times New Roman" w:hAnsiTheme="minorHAnsi" w:cstheme="minorHAnsi"/>
          <w:bCs/>
          <w:sz w:val="22"/>
          <w:szCs w:val="22"/>
        </w:rPr>
      </w:pPr>
      <w:r w:rsidRPr="00724B5E">
        <w:rPr>
          <w:rFonts w:asciiTheme="minorHAnsi" w:eastAsia="Times New Roman" w:hAnsiTheme="minorHAnsi" w:cstheme="minorHAnsi"/>
          <w:bCs/>
          <w:sz w:val="22"/>
          <w:szCs w:val="22"/>
        </w:rPr>
        <w:t>Knowles Centre’s Manulife extended health plan will continue to cover eligible employees</w:t>
      </w:r>
      <w:r w:rsidR="00B259E1" w:rsidRPr="00724B5E">
        <w:rPr>
          <w:rFonts w:asciiTheme="minorHAnsi" w:eastAsia="Times New Roman" w:hAnsiTheme="minorHAnsi" w:cstheme="minorHAnsi"/>
          <w:bCs/>
          <w:sz w:val="22"/>
          <w:szCs w:val="22"/>
        </w:rPr>
        <w:t>, including expenses incurred if you cont</w:t>
      </w:r>
      <w:r w:rsidR="00724B5E" w:rsidRPr="00724B5E">
        <w:rPr>
          <w:rFonts w:asciiTheme="minorHAnsi" w:eastAsia="Times New Roman" w:hAnsiTheme="minorHAnsi" w:cstheme="minorHAnsi"/>
          <w:bCs/>
          <w:sz w:val="22"/>
          <w:szCs w:val="22"/>
        </w:rPr>
        <w:t>r</w:t>
      </w:r>
      <w:r w:rsidR="00B259E1" w:rsidRPr="00724B5E">
        <w:rPr>
          <w:rFonts w:asciiTheme="minorHAnsi" w:eastAsia="Times New Roman" w:hAnsiTheme="minorHAnsi" w:cstheme="minorHAnsi"/>
          <w:bCs/>
          <w:sz w:val="22"/>
          <w:szCs w:val="22"/>
        </w:rPr>
        <w:t xml:space="preserve">act </w:t>
      </w:r>
      <w:proofErr w:type="spellStart"/>
      <w:r w:rsidR="00B259E1" w:rsidRPr="00724B5E">
        <w:rPr>
          <w:rFonts w:asciiTheme="minorHAnsi" w:eastAsia="Times New Roman" w:hAnsiTheme="minorHAnsi" w:cstheme="minorHAnsi"/>
          <w:bCs/>
          <w:sz w:val="22"/>
          <w:szCs w:val="22"/>
        </w:rPr>
        <w:t>COVID</w:t>
      </w:r>
      <w:proofErr w:type="spellEnd"/>
      <w:r w:rsidR="00B259E1" w:rsidRPr="00724B5E">
        <w:rPr>
          <w:rFonts w:asciiTheme="minorHAnsi" w:eastAsia="Times New Roman" w:hAnsiTheme="minorHAnsi" w:cstheme="minorHAnsi"/>
          <w:bCs/>
          <w:sz w:val="22"/>
          <w:szCs w:val="22"/>
        </w:rPr>
        <w:t>-19</w:t>
      </w:r>
      <w:r w:rsidRPr="00724B5E">
        <w:rPr>
          <w:rFonts w:asciiTheme="minorHAnsi" w:eastAsia="Times New Roman" w:hAnsiTheme="minorHAnsi" w:cstheme="minorHAnsi"/>
          <w:bCs/>
          <w:sz w:val="22"/>
          <w:szCs w:val="22"/>
        </w:rPr>
        <w:t xml:space="preserve">.  Out-of-country coverage </w:t>
      </w:r>
      <w:r w:rsidR="00B259E1" w:rsidRPr="00724B5E">
        <w:rPr>
          <w:rFonts w:asciiTheme="minorHAnsi" w:eastAsia="Times New Roman" w:hAnsiTheme="minorHAnsi" w:cstheme="minorHAnsi"/>
          <w:bCs/>
          <w:sz w:val="22"/>
          <w:szCs w:val="22"/>
        </w:rPr>
        <w:t xml:space="preserve">may not be </w:t>
      </w:r>
      <w:r w:rsidRPr="00724B5E">
        <w:rPr>
          <w:rFonts w:asciiTheme="minorHAnsi" w:eastAsia="Times New Roman" w:hAnsiTheme="minorHAnsi" w:cstheme="minorHAnsi"/>
          <w:bCs/>
          <w:sz w:val="22"/>
          <w:szCs w:val="22"/>
        </w:rPr>
        <w:t xml:space="preserve">available if you leave the country during the </w:t>
      </w:r>
      <w:proofErr w:type="spellStart"/>
      <w:r w:rsidRPr="00724B5E">
        <w:rPr>
          <w:rFonts w:asciiTheme="minorHAnsi" w:eastAsia="Times New Roman" w:hAnsiTheme="minorHAnsi" w:cstheme="minorHAnsi"/>
          <w:bCs/>
          <w:sz w:val="22"/>
          <w:szCs w:val="22"/>
        </w:rPr>
        <w:t>COVID</w:t>
      </w:r>
      <w:proofErr w:type="spellEnd"/>
      <w:r w:rsidRPr="00724B5E">
        <w:rPr>
          <w:rFonts w:asciiTheme="minorHAnsi" w:eastAsia="Times New Roman" w:hAnsiTheme="minorHAnsi" w:cstheme="minorHAnsi"/>
          <w:bCs/>
          <w:sz w:val="22"/>
          <w:szCs w:val="22"/>
        </w:rPr>
        <w:t xml:space="preserve">-19 </w:t>
      </w:r>
      <w:r w:rsidR="00B259E1" w:rsidRPr="00724B5E">
        <w:rPr>
          <w:rFonts w:asciiTheme="minorHAnsi" w:eastAsia="Times New Roman" w:hAnsiTheme="minorHAnsi" w:cstheme="minorHAnsi"/>
          <w:bCs/>
          <w:sz w:val="22"/>
          <w:szCs w:val="22"/>
        </w:rPr>
        <w:t>travel advisory</w:t>
      </w:r>
      <w:r w:rsidRPr="00724B5E">
        <w:rPr>
          <w:rFonts w:asciiTheme="minorHAnsi" w:eastAsia="Times New Roman" w:hAnsiTheme="minorHAnsi" w:cstheme="minorHAnsi"/>
          <w:bCs/>
          <w:sz w:val="22"/>
          <w:szCs w:val="22"/>
        </w:rPr>
        <w:t>.</w:t>
      </w:r>
    </w:p>
    <w:p w:rsidR="00DF033E" w:rsidRPr="00724B5E" w:rsidRDefault="00DF033E" w:rsidP="00B259E1">
      <w:pPr>
        <w:spacing w:after="160"/>
        <w:rPr>
          <w:rFonts w:asciiTheme="minorHAnsi" w:eastAsia="Times New Roman" w:hAnsiTheme="minorHAnsi" w:cstheme="minorHAnsi"/>
          <w:bCs/>
          <w:sz w:val="22"/>
          <w:szCs w:val="22"/>
        </w:rPr>
      </w:pPr>
      <w:r w:rsidRPr="00724B5E">
        <w:rPr>
          <w:rFonts w:asciiTheme="minorHAnsi" w:eastAsia="Times New Roman" w:hAnsiTheme="minorHAnsi" w:cstheme="minorHAnsi"/>
          <w:bCs/>
          <w:sz w:val="22"/>
          <w:szCs w:val="22"/>
        </w:rPr>
        <w:t>If you have questions about your coverage, please contact Sandie Wagner in Human Resources at 204-339-1951 ext. 178 or swagner@knowlescentre.org.</w:t>
      </w:r>
    </w:p>
    <w:p w:rsidR="0058087D" w:rsidRPr="00724B5E" w:rsidRDefault="0058087D" w:rsidP="0058087D">
      <w:pPr>
        <w:spacing w:before="240" w:after="160"/>
        <w:rPr>
          <w:rFonts w:asciiTheme="minorHAnsi" w:eastAsia="Times New Roman" w:hAnsiTheme="minorHAnsi" w:cstheme="minorHAnsi"/>
          <w:b/>
        </w:rPr>
      </w:pPr>
      <w:r w:rsidRPr="00724B5E">
        <w:rPr>
          <w:rFonts w:asciiTheme="minorHAnsi" w:eastAsia="Times New Roman" w:hAnsiTheme="minorHAnsi" w:cstheme="minorHAnsi"/>
          <w:b/>
        </w:rPr>
        <w:t>Do you have other questions?</w:t>
      </w:r>
    </w:p>
    <w:p w:rsidR="0058087D" w:rsidRDefault="0058087D" w:rsidP="0058087D">
      <w:pPr>
        <w:spacing w:after="160"/>
        <w:rPr>
          <w:rFonts w:asciiTheme="minorHAnsi" w:eastAsia="Times New Roman" w:hAnsiTheme="minorHAnsi" w:cstheme="minorHAnsi"/>
          <w:bCs/>
          <w:sz w:val="22"/>
          <w:szCs w:val="22"/>
        </w:rPr>
      </w:pPr>
      <w:r w:rsidRPr="00724B5E">
        <w:rPr>
          <w:rFonts w:asciiTheme="minorHAnsi" w:eastAsia="Times New Roman" w:hAnsiTheme="minorHAnsi" w:cstheme="minorHAnsi"/>
          <w:bCs/>
          <w:sz w:val="22"/>
          <w:szCs w:val="22"/>
        </w:rPr>
        <w:t>Please speak with you immediate supervisors. If you</w:t>
      </w:r>
      <w:r w:rsidR="00724B5E" w:rsidRPr="00724B5E">
        <w:rPr>
          <w:rFonts w:asciiTheme="minorHAnsi" w:eastAsia="Times New Roman" w:hAnsiTheme="minorHAnsi" w:cstheme="minorHAnsi"/>
          <w:bCs/>
          <w:sz w:val="22"/>
          <w:szCs w:val="22"/>
        </w:rPr>
        <w:t>r</w:t>
      </w:r>
      <w:r w:rsidRPr="00724B5E">
        <w:rPr>
          <w:rFonts w:asciiTheme="minorHAnsi" w:eastAsia="Times New Roman" w:hAnsiTheme="minorHAnsi" w:cstheme="minorHAnsi"/>
          <w:bCs/>
          <w:sz w:val="22"/>
          <w:szCs w:val="22"/>
        </w:rPr>
        <w:t xml:space="preserve"> question may concern others as well, it </w:t>
      </w:r>
      <w:proofErr w:type="gramStart"/>
      <w:r w:rsidRPr="00724B5E">
        <w:rPr>
          <w:rFonts w:asciiTheme="minorHAnsi" w:eastAsia="Times New Roman" w:hAnsiTheme="minorHAnsi" w:cstheme="minorHAnsi"/>
          <w:bCs/>
          <w:sz w:val="22"/>
          <w:szCs w:val="22"/>
        </w:rPr>
        <w:t>can be added</w:t>
      </w:r>
      <w:proofErr w:type="gramEnd"/>
      <w:r w:rsidRPr="00724B5E">
        <w:rPr>
          <w:rFonts w:asciiTheme="minorHAnsi" w:eastAsia="Times New Roman" w:hAnsiTheme="minorHAnsi" w:cstheme="minorHAnsi"/>
          <w:bCs/>
          <w:sz w:val="22"/>
          <w:szCs w:val="22"/>
        </w:rPr>
        <w:t xml:space="preserve"> to this list.</w:t>
      </w:r>
    </w:p>
    <w:p w:rsidR="0058087D" w:rsidRDefault="0058087D" w:rsidP="0058087D">
      <w:pPr>
        <w:tabs>
          <w:tab w:val="left" w:pos="360"/>
          <w:tab w:val="left" w:pos="720"/>
          <w:tab w:val="left" w:pos="1080"/>
          <w:tab w:val="left" w:pos="1440"/>
        </w:tabs>
        <w:spacing w:after="160"/>
        <w:rPr>
          <w:rFonts w:asciiTheme="minorHAnsi" w:hAnsiTheme="minorHAnsi" w:cstheme="minorHAnsi"/>
          <w:sz w:val="22"/>
          <w:szCs w:val="22"/>
        </w:rPr>
      </w:pPr>
    </w:p>
    <w:sectPr w:rsidR="0058087D" w:rsidSect="00F858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D9" w:rsidRDefault="008B1DD9" w:rsidP="008B1DD9">
      <w:r>
        <w:separator/>
      </w:r>
    </w:p>
  </w:endnote>
  <w:endnote w:type="continuationSeparator" w:id="0">
    <w:p w:rsidR="008B1DD9" w:rsidRDefault="008B1DD9" w:rsidP="008B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D9" w:rsidRDefault="008B1D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D9" w:rsidRDefault="008B1D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D9" w:rsidRDefault="008B1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D9" w:rsidRDefault="008B1DD9" w:rsidP="008B1DD9">
      <w:r>
        <w:separator/>
      </w:r>
    </w:p>
  </w:footnote>
  <w:footnote w:type="continuationSeparator" w:id="0">
    <w:p w:rsidR="008B1DD9" w:rsidRDefault="008B1DD9" w:rsidP="008B1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D9" w:rsidRDefault="008B1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D9" w:rsidRDefault="008B1D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D9" w:rsidRDefault="008B1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7005F"/>
    <w:multiLevelType w:val="hybridMultilevel"/>
    <w:tmpl w:val="AF666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42035"/>
    <w:multiLevelType w:val="hybridMultilevel"/>
    <w:tmpl w:val="A988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5186D"/>
    <w:multiLevelType w:val="hybridMultilevel"/>
    <w:tmpl w:val="9C9C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61BAB"/>
    <w:multiLevelType w:val="hybridMultilevel"/>
    <w:tmpl w:val="4F44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58772A"/>
    <w:multiLevelType w:val="hybridMultilevel"/>
    <w:tmpl w:val="D1763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9274A"/>
    <w:multiLevelType w:val="hybridMultilevel"/>
    <w:tmpl w:val="098C9C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69"/>
    <w:rsid w:val="000217AB"/>
    <w:rsid w:val="000354AC"/>
    <w:rsid w:val="00136F0C"/>
    <w:rsid w:val="00174F38"/>
    <w:rsid w:val="001965B2"/>
    <w:rsid w:val="001E0603"/>
    <w:rsid w:val="001E3560"/>
    <w:rsid w:val="002E0307"/>
    <w:rsid w:val="00413335"/>
    <w:rsid w:val="005418B6"/>
    <w:rsid w:val="005453F3"/>
    <w:rsid w:val="005730BF"/>
    <w:rsid w:val="0058087D"/>
    <w:rsid w:val="00582A2F"/>
    <w:rsid w:val="0060078A"/>
    <w:rsid w:val="0061269B"/>
    <w:rsid w:val="00663A96"/>
    <w:rsid w:val="00724B5E"/>
    <w:rsid w:val="0075512F"/>
    <w:rsid w:val="007703AE"/>
    <w:rsid w:val="007914A8"/>
    <w:rsid w:val="007D30F1"/>
    <w:rsid w:val="00834453"/>
    <w:rsid w:val="0083490F"/>
    <w:rsid w:val="008B1DD9"/>
    <w:rsid w:val="008F1E3C"/>
    <w:rsid w:val="00926B81"/>
    <w:rsid w:val="00956FD5"/>
    <w:rsid w:val="009F7F0F"/>
    <w:rsid w:val="00A71D9E"/>
    <w:rsid w:val="00B259E1"/>
    <w:rsid w:val="00BA2DCF"/>
    <w:rsid w:val="00BD6352"/>
    <w:rsid w:val="00D92C2D"/>
    <w:rsid w:val="00DF033E"/>
    <w:rsid w:val="00DF1469"/>
    <w:rsid w:val="00EB3A80"/>
    <w:rsid w:val="00F43AA1"/>
    <w:rsid w:val="00F85821"/>
    <w:rsid w:val="00F92D77"/>
    <w:rsid w:val="00F9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6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92C2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469"/>
    <w:rPr>
      <w:rFonts w:ascii="Tahoma" w:hAnsi="Tahoma" w:cs="Tahoma"/>
      <w:sz w:val="16"/>
      <w:szCs w:val="16"/>
    </w:rPr>
  </w:style>
  <w:style w:type="character" w:customStyle="1" w:styleId="BalloonTextChar">
    <w:name w:val="Balloon Text Char"/>
    <w:basedOn w:val="DefaultParagraphFont"/>
    <w:link w:val="BalloonText"/>
    <w:uiPriority w:val="99"/>
    <w:semiHidden/>
    <w:rsid w:val="00DF1469"/>
    <w:rPr>
      <w:rFonts w:ascii="Tahoma" w:hAnsi="Tahoma" w:cs="Tahoma"/>
      <w:sz w:val="16"/>
      <w:szCs w:val="16"/>
    </w:rPr>
  </w:style>
  <w:style w:type="paragraph" w:styleId="ListParagraph">
    <w:name w:val="List Paragraph"/>
    <w:basedOn w:val="Normal"/>
    <w:uiPriority w:val="34"/>
    <w:qFormat/>
    <w:rsid w:val="00BD6352"/>
    <w:pPr>
      <w:ind w:left="720"/>
      <w:contextualSpacing/>
    </w:pPr>
  </w:style>
  <w:style w:type="character" w:customStyle="1" w:styleId="Heading1Char">
    <w:name w:val="Heading 1 Char"/>
    <w:basedOn w:val="DefaultParagraphFont"/>
    <w:link w:val="Heading1"/>
    <w:uiPriority w:val="9"/>
    <w:rsid w:val="00D92C2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92C2D"/>
    <w:rPr>
      <w:color w:val="0000FF"/>
      <w:u w:val="single"/>
    </w:rPr>
  </w:style>
  <w:style w:type="character" w:styleId="FollowedHyperlink">
    <w:name w:val="FollowedHyperlink"/>
    <w:basedOn w:val="DefaultParagraphFont"/>
    <w:uiPriority w:val="99"/>
    <w:semiHidden/>
    <w:unhideWhenUsed/>
    <w:rsid w:val="00834453"/>
    <w:rPr>
      <w:color w:val="800080" w:themeColor="followedHyperlink"/>
      <w:u w:val="single"/>
    </w:rPr>
  </w:style>
  <w:style w:type="paragraph" w:styleId="Header">
    <w:name w:val="header"/>
    <w:basedOn w:val="Normal"/>
    <w:link w:val="HeaderChar"/>
    <w:uiPriority w:val="99"/>
    <w:unhideWhenUsed/>
    <w:rsid w:val="008B1DD9"/>
    <w:pPr>
      <w:tabs>
        <w:tab w:val="center" w:pos="4680"/>
        <w:tab w:val="right" w:pos="9360"/>
      </w:tabs>
    </w:pPr>
  </w:style>
  <w:style w:type="character" w:customStyle="1" w:styleId="HeaderChar">
    <w:name w:val="Header Char"/>
    <w:basedOn w:val="DefaultParagraphFont"/>
    <w:link w:val="Header"/>
    <w:uiPriority w:val="99"/>
    <w:rsid w:val="008B1DD9"/>
    <w:rPr>
      <w:rFonts w:ascii="Times New Roman" w:hAnsi="Times New Roman" w:cs="Times New Roman"/>
      <w:sz w:val="24"/>
      <w:szCs w:val="24"/>
    </w:rPr>
  </w:style>
  <w:style w:type="paragraph" w:styleId="Footer">
    <w:name w:val="footer"/>
    <w:basedOn w:val="Normal"/>
    <w:link w:val="FooterChar"/>
    <w:uiPriority w:val="99"/>
    <w:unhideWhenUsed/>
    <w:rsid w:val="008B1DD9"/>
    <w:pPr>
      <w:tabs>
        <w:tab w:val="center" w:pos="4680"/>
        <w:tab w:val="right" w:pos="9360"/>
      </w:tabs>
    </w:pPr>
  </w:style>
  <w:style w:type="character" w:customStyle="1" w:styleId="FooterChar">
    <w:name w:val="Footer Char"/>
    <w:basedOn w:val="DefaultParagraphFont"/>
    <w:link w:val="Footer"/>
    <w:uiPriority w:val="99"/>
    <w:rsid w:val="008B1DD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6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92C2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469"/>
    <w:rPr>
      <w:rFonts w:ascii="Tahoma" w:hAnsi="Tahoma" w:cs="Tahoma"/>
      <w:sz w:val="16"/>
      <w:szCs w:val="16"/>
    </w:rPr>
  </w:style>
  <w:style w:type="character" w:customStyle="1" w:styleId="BalloonTextChar">
    <w:name w:val="Balloon Text Char"/>
    <w:basedOn w:val="DefaultParagraphFont"/>
    <w:link w:val="BalloonText"/>
    <w:uiPriority w:val="99"/>
    <w:semiHidden/>
    <w:rsid w:val="00DF1469"/>
    <w:rPr>
      <w:rFonts w:ascii="Tahoma" w:hAnsi="Tahoma" w:cs="Tahoma"/>
      <w:sz w:val="16"/>
      <w:szCs w:val="16"/>
    </w:rPr>
  </w:style>
  <w:style w:type="paragraph" w:styleId="ListParagraph">
    <w:name w:val="List Paragraph"/>
    <w:basedOn w:val="Normal"/>
    <w:uiPriority w:val="34"/>
    <w:qFormat/>
    <w:rsid w:val="00BD6352"/>
    <w:pPr>
      <w:ind w:left="720"/>
      <w:contextualSpacing/>
    </w:pPr>
  </w:style>
  <w:style w:type="character" w:customStyle="1" w:styleId="Heading1Char">
    <w:name w:val="Heading 1 Char"/>
    <w:basedOn w:val="DefaultParagraphFont"/>
    <w:link w:val="Heading1"/>
    <w:uiPriority w:val="9"/>
    <w:rsid w:val="00D92C2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92C2D"/>
    <w:rPr>
      <w:color w:val="0000FF"/>
      <w:u w:val="single"/>
    </w:rPr>
  </w:style>
  <w:style w:type="character" w:styleId="FollowedHyperlink">
    <w:name w:val="FollowedHyperlink"/>
    <w:basedOn w:val="DefaultParagraphFont"/>
    <w:uiPriority w:val="99"/>
    <w:semiHidden/>
    <w:unhideWhenUsed/>
    <w:rsid w:val="00834453"/>
    <w:rPr>
      <w:color w:val="800080" w:themeColor="followedHyperlink"/>
      <w:u w:val="single"/>
    </w:rPr>
  </w:style>
  <w:style w:type="paragraph" w:styleId="Header">
    <w:name w:val="header"/>
    <w:basedOn w:val="Normal"/>
    <w:link w:val="HeaderChar"/>
    <w:uiPriority w:val="99"/>
    <w:unhideWhenUsed/>
    <w:rsid w:val="008B1DD9"/>
    <w:pPr>
      <w:tabs>
        <w:tab w:val="center" w:pos="4680"/>
        <w:tab w:val="right" w:pos="9360"/>
      </w:tabs>
    </w:pPr>
  </w:style>
  <w:style w:type="character" w:customStyle="1" w:styleId="HeaderChar">
    <w:name w:val="Header Char"/>
    <w:basedOn w:val="DefaultParagraphFont"/>
    <w:link w:val="Header"/>
    <w:uiPriority w:val="99"/>
    <w:rsid w:val="008B1DD9"/>
    <w:rPr>
      <w:rFonts w:ascii="Times New Roman" w:hAnsi="Times New Roman" w:cs="Times New Roman"/>
      <w:sz w:val="24"/>
      <w:szCs w:val="24"/>
    </w:rPr>
  </w:style>
  <w:style w:type="paragraph" w:styleId="Footer">
    <w:name w:val="footer"/>
    <w:basedOn w:val="Normal"/>
    <w:link w:val="FooterChar"/>
    <w:uiPriority w:val="99"/>
    <w:unhideWhenUsed/>
    <w:rsid w:val="008B1DD9"/>
    <w:pPr>
      <w:tabs>
        <w:tab w:val="center" w:pos="4680"/>
        <w:tab w:val="right" w:pos="9360"/>
      </w:tabs>
    </w:pPr>
  </w:style>
  <w:style w:type="character" w:customStyle="1" w:styleId="FooterChar">
    <w:name w:val="Footer Char"/>
    <w:basedOn w:val="DefaultParagraphFont"/>
    <w:link w:val="Footer"/>
    <w:uiPriority w:val="99"/>
    <w:rsid w:val="008B1D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5618">
      <w:bodyDiv w:val="1"/>
      <w:marLeft w:val="0"/>
      <w:marRight w:val="0"/>
      <w:marTop w:val="0"/>
      <w:marBottom w:val="0"/>
      <w:divBdr>
        <w:top w:val="none" w:sz="0" w:space="0" w:color="auto"/>
        <w:left w:val="none" w:sz="0" w:space="0" w:color="auto"/>
        <w:bottom w:val="none" w:sz="0" w:space="0" w:color="auto"/>
        <w:right w:val="none" w:sz="0" w:space="0" w:color="auto"/>
      </w:divBdr>
    </w:div>
    <w:div w:id="1069033320">
      <w:bodyDiv w:val="1"/>
      <w:marLeft w:val="0"/>
      <w:marRight w:val="0"/>
      <w:marTop w:val="0"/>
      <w:marBottom w:val="0"/>
      <w:divBdr>
        <w:top w:val="none" w:sz="0" w:space="0" w:color="auto"/>
        <w:left w:val="none" w:sz="0" w:space="0" w:color="auto"/>
        <w:bottom w:val="none" w:sz="0" w:space="0" w:color="auto"/>
        <w:right w:val="none" w:sz="0" w:space="0" w:color="auto"/>
      </w:divBdr>
    </w:div>
    <w:div w:id="1311205191">
      <w:bodyDiv w:val="1"/>
      <w:marLeft w:val="0"/>
      <w:marRight w:val="0"/>
      <w:marTop w:val="0"/>
      <w:marBottom w:val="0"/>
      <w:divBdr>
        <w:top w:val="none" w:sz="0" w:space="0" w:color="auto"/>
        <w:left w:val="none" w:sz="0" w:space="0" w:color="auto"/>
        <w:bottom w:val="none" w:sz="0" w:space="0" w:color="auto"/>
        <w:right w:val="none" w:sz="0" w:space="0" w:color="auto"/>
      </w:divBdr>
    </w:div>
    <w:div w:id="16795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ho.int/emergencies/diseases/novel-coronavirus-2019" TargetMode="External"/><Relationship Id="rId26" Type="http://schemas.openxmlformats.org/officeDocument/2006/relationships/hyperlink" Target="https://forms.gov.mb.ca/GoMCovid19ESW/" TargetMode="External"/><Relationship Id="rId3" Type="http://schemas.microsoft.com/office/2007/relationships/stylesWithEffects" Target="stylesWithEffects.xml"/><Relationship Id="rId21" Type="http://schemas.openxmlformats.org/officeDocument/2006/relationships/hyperlink" Target="https://www.canada.ca/content/dam/phac-aspc/documents/services/publications/diseases-conditions/know-difference-self-monitoring-isolation-covid-19/know-difference-self-monitoring-isolation-covid-19-eng.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c.gov/coronavirus/2019-ncov/index.html" TargetMode="External"/><Relationship Id="rId25" Type="http://schemas.openxmlformats.org/officeDocument/2006/relationships/hyperlink" Target="https://www.gov.mb.ca/covid19/infomanitobans/index.html" TargetMode="External"/><Relationship Id="rId2" Type="http://schemas.openxmlformats.org/officeDocument/2006/relationships/styles" Target="styles.xml"/><Relationship Id="rId16" Type="http://schemas.openxmlformats.org/officeDocument/2006/relationships/hyperlink" Target="https://www.canada.ca/en/public-health/services/diseases/2019-novel-coronavirus-infection.html" TargetMode="External"/><Relationship Id="rId20" Type="http://schemas.openxmlformats.org/officeDocument/2006/relationships/hyperlink" Target="https://sharedhealthmb.ca/covid19/screening-too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anada.ca/en/employment-social-development/corporate/portfolio/service-canada.html" TargetMode="External"/><Relationship Id="rId5" Type="http://schemas.openxmlformats.org/officeDocument/2006/relationships/webSettings" Target="webSettings.xml"/><Relationship Id="rId15" Type="http://schemas.openxmlformats.org/officeDocument/2006/relationships/hyperlink" Target="https://www.gov.mb.ca/health/coronavirus/index.html" TargetMode="External"/><Relationship Id="rId23" Type="http://schemas.openxmlformats.org/officeDocument/2006/relationships/hyperlink" Target="https://www.canada.ca/content/dam/phac-aspc/documents/services/publications/diseases-conditions/know-difference-self-monitoring-isolation-covid-19/know-difference-self-monitoring-isolation-covid-19-eng.pdf"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canada.ca/en/employment-social-development/corporate/notices/coronaviru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sharedhealthmb.ca/covid19/screening-tool/" TargetMode="External"/><Relationship Id="rId27" Type="http://schemas.openxmlformats.org/officeDocument/2006/relationships/hyperlink" Target="file:///\\knowlesadmin\Redirected%20Folders\mbritton\My%20Documents\COVID-19\Covid-19%20Practice%20Guide%20-%20Updated%20March%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1765</Words>
  <Characters>10067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Knowles Centre</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Britton</dc:creator>
  <cp:lastModifiedBy>Maureen Britton</cp:lastModifiedBy>
  <cp:revision>2</cp:revision>
  <cp:lastPrinted>2020-03-18T18:33:00Z</cp:lastPrinted>
  <dcterms:created xsi:type="dcterms:W3CDTF">2020-03-27T14:11:00Z</dcterms:created>
  <dcterms:modified xsi:type="dcterms:W3CDTF">2020-03-27T14:11:00Z</dcterms:modified>
</cp:coreProperties>
</file>